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24DF" w14:textId="3771A4CF" w:rsidR="00370DAF" w:rsidRPr="008A325E" w:rsidRDefault="008A325E">
      <w:pPr>
        <w:pStyle w:val="Title"/>
        <w:rPr>
          <w:sz w:val="52"/>
          <w:szCs w:val="52"/>
        </w:rPr>
      </w:pPr>
      <w:r w:rsidRPr="008A325E">
        <w:rPr>
          <w:sz w:val="52"/>
          <w:szCs w:val="52"/>
        </w:rPr>
        <w:t xml:space="preserve">Nevada </w:t>
      </w:r>
      <w:r w:rsidR="002A5798" w:rsidRPr="008A325E">
        <w:rPr>
          <w:sz w:val="52"/>
          <w:szCs w:val="52"/>
        </w:rPr>
        <w:t>Youth Action Council Newsletter</w:t>
      </w:r>
    </w:p>
    <w:p w14:paraId="015E63A5" w14:textId="7B62912B" w:rsidR="00370DAF" w:rsidRDefault="00E036F2" w:rsidP="00FB4F85">
      <w:pPr>
        <w:pStyle w:val="Subtitle"/>
        <w:spacing w:after="300"/>
      </w:pPr>
      <w:r>
        <w:t>Februar</w:t>
      </w:r>
      <w:r w:rsidR="0044579A">
        <w:t xml:space="preserve"> </w:t>
      </w:r>
      <w:r>
        <w:t xml:space="preserve">2023 </w:t>
      </w:r>
      <w:r w:rsidR="00287564">
        <w:t>Edition</w:t>
      </w:r>
    </w:p>
    <w:tbl>
      <w:tblPr>
        <w:tblStyle w:val="ListTable1Light"/>
        <w:tblW w:w="0" w:type="auto"/>
        <w:shd w:val="clear" w:color="auto" w:fill="3E92CC" w:themeFill="accent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800"/>
      </w:tblGrid>
      <w:tr w:rsidR="002D2945" w14:paraId="24C2D24C" w14:textId="77777777" w:rsidTr="00241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tcBorders>
              <w:bottom w:val="none" w:sz="0" w:space="0" w:color="auto"/>
            </w:tcBorders>
            <w:shd w:val="clear" w:color="auto" w:fill="3E92CC" w:themeFill="accent1"/>
            <w:vAlign w:val="bottom"/>
          </w:tcPr>
          <w:p w14:paraId="1D21623F" w14:textId="7D730693" w:rsidR="002D2945" w:rsidRDefault="00ED2289" w:rsidP="00241AE1">
            <w:r>
              <w:rPr>
                <w:noProof/>
              </w:rPr>
              <w:drawing>
                <wp:inline distT="0" distB="0" distL="0" distR="0" wp14:anchorId="1BE1803B" wp14:editId="5E870A90">
                  <wp:extent cx="6863080" cy="3250956"/>
                  <wp:effectExtent l="0" t="0" r="0" b="6985"/>
                  <wp:docPr id="1" name="Picture 1" descr="Nevada Youth Action Council in white text over the council logo: a blue-purple stylized mountain range with a black background.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vada Youth Action Council in white text over the council logo: a blue-purple stylized mountain range with a black background.">
                            <a:extLst>
                              <a:ext uri="{C183D7F6-B498-43B3-948B-1728B52AA6E4}">
                                <adec:decorative xmlns:adec="http://schemas.microsoft.com/office/drawing/2017/decorative" val="0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079" cy="327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6A8614" w14:textId="3AB79CCE" w:rsidR="00370DAF" w:rsidRDefault="00370DAF" w:rsidP="009E13A4">
      <w:pPr>
        <w:tabs>
          <w:tab w:val="left" w:pos="9573"/>
        </w:tabs>
      </w:pPr>
    </w:p>
    <w:p w14:paraId="46DF64B6" w14:textId="3EBEB7EE" w:rsidR="006F17B3" w:rsidRPr="00BE6C25" w:rsidRDefault="00207BAA" w:rsidP="006F17B3">
      <w:pPr>
        <w:pStyle w:val="Heading2"/>
      </w:pPr>
      <w:r>
        <w:t xml:space="preserve">Getting involved with the </w:t>
      </w:r>
      <w:r w:rsidR="00D215D2">
        <w:t>82</w:t>
      </w:r>
      <w:r w:rsidR="00D215D2" w:rsidRPr="00D215D2">
        <w:rPr>
          <w:vertAlign w:val="superscript"/>
        </w:rPr>
        <w:t>nd</w:t>
      </w:r>
      <w:r w:rsidR="00D215D2">
        <w:t xml:space="preserve"> </w:t>
      </w:r>
      <w:r w:rsidR="006F15CB">
        <w:t>(2023) legislative session in Nevada</w:t>
      </w:r>
    </w:p>
    <w:p w14:paraId="03277CA7" w14:textId="77777777" w:rsidR="006F17B3" w:rsidRPr="00BE6C25" w:rsidRDefault="006F17B3" w:rsidP="006F17B3">
      <w:pPr>
        <w:pStyle w:val="Heading7"/>
      </w:pPr>
      <w:r w:rsidRPr="00BE6C25">
        <w:t>Subtitle if needed</w:t>
      </w:r>
    </w:p>
    <w:p w14:paraId="4F740BB7" w14:textId="77777777" w:rsidR="005E3AED" w:rsidRDefault="006F15CB" w:rsidP="00716ED4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next </w:t>
      </w:r>
      <w:r w:rsidR="00F634FB">
        <w:rPr>
          <w:rFonts w:ascii="Calibri" w:hAnsi="Calibri" w:cs="Calibri"/>
        </w:rPr>
        <w:t>legislative session for the State of Nevada is almost here! It will officially st</w:t>
      </w:r>
      <w:r w:rsidR="00426E0D">
        <w:rPr>
          <w:rFonts w:ascii="Calibri" w:hAnsi="Calibri" w:cs="Calibri"/>
        </w:rPr>
        <w:t>art on</w:t>
      </w:r>
      <w:r w:rsidR="00D113C8">
        <w:rPr>
          <w:rFonts w:ascii="Calibri" w:hAnsi="Calibri" w:cs="Calibri"/>
        </w:rPr>
        <w:t xml:space="preserve"> Monday</w:t>
      </w:r>
      <w:r w:rsidR="00426E0D">
        <w:rPr>
          <w:rFonts w:ascii="Calibri" w:hAnsi="Calibri" w:cs="Calibri"/>
        </w:rPr>
        <w:t xml:space="preserve"> February 6</w:t>
      </w:r>
      <w:r w:rsidR="00426E0D" w:rsidRPr="000160F5">
        <w:rPr>
          <w:rFonts w:ascii="Calibri" w:hAnsi="Calibri" w:cs="Calibri"/>
          <w:vertAlign w:val="superscript"/>
        </w:rPr>
        <w:t>th</w:t>
      </w:r>
      <w:r w:rsidR="000160F5">
        <w:rPr>
          <w:rFonts w:ascii="Calibri" w:hAnsi="Calibri" w:cs="Calibri"/>
        </w:rPr>
        <w:t xml:space="preserve">. </w:t>
      </w:r>
      <w:r w:rsidR="00686F4B">
        <w:rPr>
          <w:rFonts w:ascii="Calibri" w:hAnsi="Calibri" w:cs="Calibri"/>
        </w:rPr>
        <w:t>As members of the public</w:t>
      </w:r>
      <w:r w:rsidR="001E1B85">
        <w:rPr>
          <w:rFonts w:ascii="Calibri" w:hAnsi="Calibri" w:cs="Calibri"/>
        </w:rPr>
        <w:t>, you have more sway in the legislative process</w:t>
      </w:r>
      <w:r w:rsidR="008F69AD">
        <w:rPr>
          <w:rFonts w:ascii="Calibri" w:hAnsi="Calibri" w:cs="Calibri"/>
        </w:rPr>
        <w:t xml:space="preserve"> and the passage of State laws than you might realize! </w:t>
      </w:r>
    </w:p>
    <w:p w14:paraId="4CF8EDE3" w14:textId="6FE88F78" w:rsidR="00046F50" w:rsidRDefault="005E53DD" w:rsidP="00DA5828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There are many ways to engage</w:t>
      </w:r>
      <w:r w:rsidR="00D33DFE">
        <w:rPr>
          <w:rFonts w:ascii="Calibri" w:hAnsi="Calibri" w:cs="Calibri"/>
        </w:rPr>
        <w:t>,</w:t>
      </w:r>
      <w:r w:rsidR="00977156">
        <w:rPr>
          <w:rFonts w:ascii="Calibri" w:hAnsi="Calibri" w:cs="Calibri"/>
        </w:rPr>
        <w:t xml:space="preserve"> including contacting </w:t>
      </w:r>
      <w:r w:rsidR="00677FDD">
        <w:rPr>
          <w:rFonts w:ascii="Calibri" w:hAnsi="Calibri" w:cs="Calibri"/>
        </w:rPr>
        <w:t>your State legislators</w:t>
      </w:r>
      <w:r w:rsidR="00D33DFE">
        <w:rPr>
          <w:rFonts w:ascii="Calibri" w:hAnsi="Calibri" w:cs="Calibri"/>
        </w:rPr>
        <w:t xml:space="preserve"> or </w:t>
      </w:r>
      <w:r w:rsidR="00974072">
        <w:rPr>
          <w:rFonts w:ascii="Calibri" w:hAnsi="Calibri" w:cs="Calibri"/>
        </w:rPr>
        <w:t>providing public comment during legislative sessions or hearings.</w:t>
      </w:r>
      <w:r w:rsidR="00D33DFE">
        <w:rPr>
          <w:rFonts w:ascii="Calibri" w:hAnsi="Calibri" w:cs="Calibri"/>
        </w:rPr>
        <w:t xml:space="preserve"> </w:t>
      </w:r>
      <w:r w:rsidR="005A3595">
        <w:rPr>
          <w:rFonts w:ascii="Calibri" w:hAnsi="Calibri" w:cs="Calibri"/>
        </w:rPr>
        <w:t>For providing public comment you can do so in person</w:t>
      </w:r>
      <w:r w:rsidR="007820CB">
        <w:rPr>
          <w:rFonts w:ascii="Calibri" w:hAnsi="Calibri" w:cs="Calibri"/>
        </w:rPr>
        <w:t xml:space="preserve"> at the </w:t>
      </w:r>
      <w:r w:rsidR="00051B47">
        <w:rPr>
          <w:rFonts w:ascii="Calibri" w:hAnsi="Calibri" w:cs="Calibri"/>
        </w:rPr>
        <w:t>legislative building in Carson City</w:t>
      </w:r>
      <w:r w:rsidR="007A07ED">
        <w:rPr>
          <w:rFonts w:ascii="Calibri" w:hAnsi="Calibri" w:cs="Calibri"/>
        </w:rPr>
        <w:t xml:space="preserve"> or the Grant Sawyer building in Las Vegas</w:t>
      </w:r>
      <w:r w:rsidR="00051B47">
        <w:rPr>
          <w:rFonts w:ascii="Calibri" w:hAnsi="Calibri" w:cs="Calibri"/>
        </w:rPr>
        <w:t xml:space="preserve">, </w:t>
      </w:r>
      <w:r w:rsidR="007C4811">
        <w:rPr>
          <w:rFonts w:ascii="Calibri" w:hAnsi="Calibri" w:cs="Calibri"/>
        </w:rPr>
        <w:t xml:space="preserve">by calling in and providing comment over phone or by </w:t>
      </w:r>
      <w:r w:rsidR="0070500F">
        <w:rPr>
          <w:rFonts w:ascii="Calibri" w:hAnsi="Calibri" w:cs="Calibri"/>
        </w:rPr>
        <w:t>submitting written public comment on the</w:t>
      </w:r>
      <w:r w:rsidR="0004638C">
        <w:rPr>
          <w:rFonts w:ascii="Calibri" w:hAnsi="Calibri" w:cs="Calibri"/>
        </w:rPr>
        <w:t xml:space="preserve"> Nevada</w:t>
      </w:r>
      <w:r w:rsidR="0070500F">
        <w:rPr>
          <w:rFonts w:ascii="Calibri" w:hAnsi="Calibri" w:cs="Calibri"/>
        </w:rPr>
        <w:t xml:space="preserve"> </w:t>
      </w:r>
      <w:r w:rsidR="0004638C">
        <w:rPr>
          <w:rFonts w:ascii="Calibri" w:hAnsi="Calibri" w:cs="Calibri"/>
        </w:rPr>
        <w:t>legislature website. You can do more than one of these</w:t>
      </w:r>
      <w:r w:rsidR="00A5217D">
        <w:rPr>
          <w:rFonts w:ascii="Calibri" w:hAnsi="Calibri" w:cs="Calibri"/>
        </w:rPr>
        <w:t>! One legislative strategy is to provide a summary of your arguments verbally</w:t>
      </w:r>
      <w:r w:rsidR="000B4EC4">
        <w:rPr>
          <w:rFonts w:ascii="Calibri" w:hAnsi="Calibri" w:cs="Calibri"/>
        </w:rPr>
        <w:t xml:space="preserve">, and then submit more detailed statistics and arguments </w:t>
      </w:r>
      <w:r w:rsidR="00716ED4">
        <w:rPr>
          <w:rFonts w:ascii="Calibri" w:hAnsi="Calibri" w:cs="Calibri"/>
        </w:rPr>
        <w:t xml:space="preserve">for written comment. </w:t>
      </w:r>
      <w:r w:rsidR="00046F50">
        <w:rPr>
          <w:rFonts w:ascii="Calibri" w:hAnsi="Calibri" w:cs="Calibri"/>
        </w:rPr>
        <w:t>The Nevada legislature website can be found here:</w:t>
      </w:r>
    </w:p>
    <w:p w14:paraId="4A41D915" w14:textId="5A407EBB" w:rsidR="005E3AED" w:rsidRDefault="00000000" w:rsidP="00DA5828">
      <w:pPr>
        <w:spacing w:before="200"/>
        <w:rPr>
          <w:rFonts w:ascii="Calibri" w:hAnsi="Calibri" w:cs="Calibri"/>
        </w:rPr>
      </w:pPr>
      <w:hyperlink r:id="rId9" w:history="1">
        <w:r w:rsidR="00DA5828" w:rsidRPr="00312185">
          <w:rPr>
            <w:rStyle w:val="Hyperlink"/>
            <w:rFonts w:ascii="Calibri" w:hAnsi="Calibri" w:cs="Calibri"/>
          </w:rPr>
          <w:t>https://www.leg.state.nv.us/</w:t>
        </w:r>
      </w:hyperlink>
    </w:p>
    <w:p w14:paraId="351D748F" w14:textId="75FD275D" w:rsidR="006F17B3" w:rsidRDefault="005E3AED" w:rsidP="00AD3879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The legislature website has a ton of useful information!</w:t>
      </w:r>
      <w:r w:rsidR="005F0B2A">
        <w:rPr>
          <w:rFonts w:ascii="Calibri" w:hAnsi="Calibri" w:cs="Calibri"/>
        </w:rPr>
        <w:t xml:space="preserve"> It inc</w:t>
      </w:r>
      <w:r w:rsidR="003B4AE6">
        <w:rPr>
          <w:rFonts w:ascii="Calibri" w:hAnsi="Calibri" w:cs="Calibri"/>
        </w:rPr>
        <w:t xml:space="preserve">ludes the </w:t>
      </w:r>
      <w:r w:rsidR="00436DDD">
        <w:rPr>
          <w:rFonts w:ascii="Calibri" w:hAnsi="Calibri" w:cs="Calibri"/>
        </w:rPr>
        <w:t>Nevada Electronic Legislative Information System (NELIS)</w:t>
      </w:r>
      <w:r w:rsidR="0079630C">
        <w:rPr>
          <w:rFonts w:ascii="Calibri" w:hAnsi="Calibri" w:cs="Calibri"/>
        </w:rPr>
        <w:t xml:space="preserve">: </w:t>
      </w:r>
      <w:r w:rsidR="00436DDD">
        <w:rPr>
          <w:rFonts w:ascii="Calibri" w:hAnsi="Calibri" w:cs="Calibri"/>
        </w:rPr>
        <w:t xml:space="preserve">which </w:t>
      </w:r>
      <w:r w:rsidR="00DD1A64">
        <w:rPr>
          <w:rFonts w:ascii="Calibri" w:hAnsi="Calibri" w:cs="Calibri"/>
        </w:rPr>
        <w:t>lists the dates of all sessions and hearings as they are scheduled,</w:t>
      </w:r>
      <w:r w:rsidR="00947D29">
        <w:rPr>
          <w:rFonts w:ascii="Calibri" w:hAnsi="Calibri" w:cs="Calibri"/>
        </w:rPr>
        <w:t xml:space="preserve"> </w:t>
      </w:r>
      <w:r w:rsidR="00BA10A6">
        <w:rPr>
          <w:rFonts w:ascii="Calibri" w:hAnsi="Calibri" w:cs="Calibri"/>
        </w:rPr>
        <w:t xml:space="preserve">lists all Bill Draft Requests (BDRs) </w:t>
      </w:r>
      <w:r w:rsidR="0079630C">
        <w:rPr>
          <w:rFonts w:ascii="Calibri" w:hAnsi="Calibri" w:cs="Calibri"/>
        </w:rPr>
        <w:t>and their sponsors</w:t>
      </w:r>
      <w:r w:rsidR="00A612EA">
        <w:rPr>
          <w:rFonts w:ascii="Calibri" w:hAnsi="Calibri" w:cs="Calibri"/>
        </w:rPr>
        <w:t xml:space="preserve">, status and </w:t>
      </w:r>
      <w:r w:rsidR="00945954">
        <w:rPr>
          <w:rFonts w:ascii="Calibri" w:hAnsi="Calibri" w:cs="Calibri"/>
        </w:rPr>
        <w:t>budgets.</w:t>
      </w:r>
      <w:r w:rsidR="002A5FC9">
        <w:rPr>
          <w:rFonts w:ascii="Calibri" w:hAnsi="Calibri" w:cs="Calibri"/>
        </w:rPr>
        <w:t xml:space="preserve"> NELIS</w:t>
      </w:r>
      <w:r w:rsidR="0060189B">
        <w:rPr>
          <w:rFonts w:ascii="Calibri" w:hAnsi="Calibri" w:cs="Calibri"/>
        </w:rPr>
        <w:t xml:space="preserve"> tracks all of the important deadlines throughout the duration of the </w:t>
      </w:r>
      <w:r w:rsidR="000B60E4">
        <w:rPr>
          <w:rFonts w:ascii="Calibri" w:hAnsi="Calibri" w:cs="Calibri"/>
        </w:rPr>
        <w:t>legislative session too!</w:t>
      </w:r>
      <w:r w:rsidR="00945954">
        <w:rPr>
          <w:rFonts w:ascii="Calibri" w:hAnsi="Calibri" w:cs="Calibri"/>
        </w:rPr>
        <w:t xml:space="preserve"> The website also has the contact information for all </w:t>
      </w:r>
      <w:r w:rsidR="006B43DE">
        <w:rPr>
          <w:rFonts w:ascii="Calibri" w:hAnsi="Calibri" w:cs="Calibri"/>
        </w:rPr>
        <w:t xml:space="preserve">legislators, </w:t>
      </w:r>
      <w:r w:rsidR="007E6837">
        <w:rPr>
          <w:rFonts w:ascii="Calibri" w:hAnsi="Calibri" w:cs="Calibri"/>
        </w:rPr>
        <w:t xml:space="preserve">and you can </w:t>
      </w:r>
      <w:r w:rsidR="00F466E4">
        <w:rPr>
          <w:rFonts w:ascii="Calibri" w:hAnsi="Calibri" w:cs="Calibri"/>
        </w:rPr>
        <w:t>register an account with the legislature and track up to 10 BDRs or bills for free</w:t>
      </w:r>
      <w:r w:rsidR="00726C04">
        <w:rPr>
          <w:rFonts w:ascii="Calibri" w:hAnsi="Calibri" w:cs="Calibri"/>
        </w:rPr>
        <w:t xml:space="preserve">. </w:t>
      </w:r>
      <w:r w:rsidR="00F52034">
        <w:rPr>
          <w:rFonts w:ascii="Calibri" w:hAnsi="Calibri" w:cs="Calibri"/>
        </w:rPr>
        <w:t>This includes</w:t>
      </w:r>
      <w:r w:rsidR="00726C04">
        <w:rPr>
          <w:rFonts w:ascii="Calibri" w:hAnsi="Calibri" w:cs="Calibri"/>
        </w:rPr>
        <w:t xml:space="preserve"> automated emails notifying</w:t>
      </w:r>
      <w:r w:rsidR="00C141CD">
        <w:rPr>
          <w:rFonts w:ascii="Calibri" w:hAnsi="Calibri" w:cs="Calibri"/>
        </w:rPr>
        <w:t xml:space="preserve"> you</w:t>
      </w:r>
      <w:r w:rsidR="00726C04">
        <w:rPr>
          <w:rFonts w:ascii="Calibri" w:hAnsi="Calibri" w:cs="Calibri"/>
        </w:rPr>
        <w:t xml:space="preserve"> of major updates and meetings regarding the bills you track!</w:t>
      </w:r>
    </w:p>
    <w:p w14:paraId="09A20794" w14:textId="368044F6" w:rsidR="0044324B" w:rsidRDefault="0044324B" w:rsidP="00AD3879">
      <w:pPr>
        <w:spacing w:before="2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legislative session is very overwhelming at first! There is a lot of information to take in</w:t>
      </w:r>
      <w:r w:rsidR="00AD3879">
        <w:rPr>
          <w:rFonts w:ascii="Calibri" w:hAnsi="Calibri" w:cs="Calibri"/>
        </w:rPr>
        <w:t xml:space="preserve">. </w:t>
      </w:r>
      <w:r w:rsidR="002D75EE">
        <w:rPr>
          <w:rFonts w:ascii="Calibri" w:hAnsi="Calibri" w:cs="Calibri"/>
        </w:rPr>
        <w:t xml:space="preserve">One helpful resource to </w:t>
      </w:r>
      <w:r w:rsidR="00711924">
        <w:rPr>
          <w:rFonts w:ascii="Calibri" w:hAnsi="Calibri" w:cs="Calibri"/>
        </w:rPr>
        <w:t>assist</w:t>
      </w:r>
      <w:r w:rsidR="002D75EE">
        <w:rPr>
          <w:rFonts w:ascii="Calibri" w:hAnsi="Calibri" w:cs="Calibri"/>
        </w:rPr>
        <w:t xml:space="preserve"> with understanding and navigating the </w:t>
      </w:r>
      <w:r w:rsidR="00F5444A">
        <w:rPr>
          <w:rFonts w:ascii="Calibri" w:hAnsi="Calibri" w:cs="Calibri"/>
        </w:rPr>
        <w:t xml:space="preserve">legislature and </w:t>
      </w:r>
      <w:r w:rsidR="00AF4BB3">
        <w:rPr>
          <w:rFonts w:ascii="Calibri" w:hAnsi="Calibri" w:cs="Calibri"/>
        </w:rPr>
        <w:t>its</w:t>
      </w:r>
      <w:r w:rsidR="00F5444A">
        <w:rPr>
          <w:rFonts w:ascii="Calibri" w:hAnsi="Calibri" w:cs="Calibri"/>
        </w:rPr>
        <w:t xml:space="preserve"> website is the blog at Vote Nevada! You can find it here:</w:t>
      </w:r>
    </w:p>
    <w:p w14:paraId="11EFB55A" w14:textId="2F177A15" w:rsidR="00964A51" w:rsidRDefault="00000000" w:rsidP="00DA5828">
      <w:pPr>
        <w:spacing w:before="200"/>
        <w:rPr>
          <w:rFonts w:ascii="Calibri" w:hAnsi="Calibri" w:cs="Calibri"/>
        </w:rPr>
      </w:pPr>
      <w:hyperlink r:id="rId10" w:history="1">
        <w:r w:rsidR="00DA5828" w:rsidRPr="00312185">
          <w:rPr>
            <w:rStyle w:val="Hyperlink"/>
            <w:rFonts w:ascii="Calibri" w:hAnsi="Calibri" w:cs="Calibri"/>
          </w:rPr>
          <w:t>https://vote-nevada-blog.org/recorded-advocacy-resources/</w:t>
        </w:r>
      </w:hyperlink>
    </w:p>
    <w:p w14:paraId="21C70AEE" w14:textId="19B53707" w:rsidR="00970675" w:rsidRDefault="00DA5828" w:rsidP="00970675">
      <w:pPr>
        <w:spacing w:before="20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07381">
        <w:rPr>
          <w:rFonts w:ascii="Calibri" w:hAnsi="Calibri" w:cs="Calibri"/>
        </w:rPr>
        <w:t>Vote Nevada is a</w:t>
      </w:r>
      <w:r w:rsidR="002336AF">
        <w:rPr>
          <w:rFonts w:ascii="Calibri" w:hAnsi="Calibri" w:cs="Calibri"/>
        </w:rPr>
        <w:t xml:space="preserve"> non</w:t>
      </w:r>
      <w:r w:rsidR="00F83191">
        <w:rPr>
          <w:rFonts w:ascii="Calibri" w:hAnsi="Calibri" w:cs="Calibri"/>
        </w:rPr>
        <w:t>profit</w:t>
      </w:r>
      <w:r w:rsidR="00D675B4">
        <w:rPr>
          <w:rFonts w:ascii="Calibri" w:hAnsi="Calibri" w:cs="Calibri"/>
        </w:rPr>
        <w:t xml:space="preserve"> organization</w:t>
      </w:r>
      <w:r w:rsidR="00486126">
        <w:rPr>
          <w:rFonts w:ascii="Calibri" w:hAnsi="Calibri" w:cs="Calibri"/>
        </w:rPr>
        <w:t xml:space="preserve"> with no national affiliation</w:t>
      </w:r>
      <w:r w:rsidR="00D675B4">
        <w:rPr>
          <w:rFonts w:ascii="Calibri" w:hAnsi="Calibri" w:cs="Calibri"/>
        </w:rPr>
        <w:t xml:space="preserve"> dedicated</w:t>
      </w:r>
      <w:r w:rsidR="002336AF">
        <w:rPr>
          <w:rFonts w:ascii="Calibri" w:hAnsi="Calibri" w:cs="Calibri"/>
        </w:rPr>
        <w:t xml:space="preserve"> </w:t>
      </w:r>
      <w:r w:rsidR="00486126">
        <w:rPr>
          <w:rFonts w:ascii="Calibri" w:hAnsi="Calibri" w:cs="Calibri"/>
        </w:rPr>
        <w:t>to helping Nevadan</w:t>
      </w:r>
      <w:r w:rsidR="000432EE">
        <w:rPr>
          <w:rFonts w:ascii="Calibri" w:hAnsi="Calibri" w:cs="Calibri"/>
        </w:rPr>
        <w:t>s exercise civil engagement! Their blog contains a variety of useful resources</w:t>
      </w:r>
      <w:r w:rsidR="00B17274">
        <w:rPr>
          <w:rFonts w:ascii="Calibri" w:hAnsi="Calibri" w:cs="Calibri"/>
        </w:rPr>
        <w:t xml:space="preserve"> and information including a list of </w:t>
      </w:r>
      <w:r w:rsidR="009A0A5E">
        <w:rPr>
          <w:rFonts w:ascii="Calibri" w:hAnsi="Calibri" w:cs="Calibri"/>
        </w:rPr>
        <w:t>effective legislative strategies</w:t>
      </w:r>
      <w:r w:rsidR="00AF78D6">
        <w:rPr>
          <w:rFonts w:ascii="Calibri" w:hAnsi="Calibri" w:cs="Calibri"/>
        </w:rPr>
        <w:t xml:space="preserve"> and public comment strategies</w:t>
      </w:r>
      <w:r w:rsidR="009A0A5E">
        <w:rPr>
          <w:rFonts w:ascii="Calibri" w:hAnsi="Calibri" w:cs="Calibri"/>
        </w:rPr>
        <w:t>,</w:t>
      </w:r>
      <w:r w:rsidR="00214AB2">
        <w:rPr>
          <w:rFonts w:ascii="Calibri" w:hAnsi="Calibri" w:cs="Calibri"/>
        </w:rPr>
        <w:t xml:space="preserve"> a tour of the website,</w:t>
      </w:r>
      <w:r w:rsidR="00AF78D6">
        <w:rPr>
          <w:rFonts w:ascii="Calibri" w:hAnsi="Calibri" w:cs="Calibri"/>
        </w:rPr>
        <w:t xml:space="preserve"> </w:t>
      </w:r>
      <w:r w:rsidR="000C6771">
        <w:rPr>
          <w:rFonts w:ascii="Calibri" w:hAnsi="Calibri" w:cs="Calibri"/>
        </w:rPr>
        <w:t>a glossary of legislative terminology, strategies for using social media</w:t>
      </w:r>
      <w:r w:rsidR="007B7B14">
        <w:rPr>
          <w:rFonts w:ascii="Calibri" w:hAnsi="Calibri" w:cs="Calibri"/>
        </w:rPr>
        <w:t xml:space="preserve"> to engage with the legislative process and many more!</w:t>
      </w:r>
    </w:p>
    <w:p w14:paraId="544B6675" w14:textId="3DB0DFBB" w:rsidR="00275A02" w:rsidRDefault="004F28F1" w:rsidP="00275A02">
      <w:pPr>
        <w:spacing w:before="100" w:after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Cooperation is key! Don’t try to do everything by yourself</w:t>
      </w:r>
      <w:r w:rsidR="0073428D">
        <w:rPr>
          <w:rFonts w:ascii="Calibri" w:hAnsi="Calibri" w:cs="Calibri"/>
        </w:rPr>
        <w:t>. Connect with people that care about the same issues as you and work together to push for the legi</w:t>
      </w:r>
      <w:r w:rsidR="002F7E27">
        <w:rPr>
          <w:rFonts w:ascii="Calibri" w:hAnsi="Calibri" w:cs="Calibri"/>
        </w:rPr>
        <w:t xml:space="preserve">slative goals you want! </w:t>
      </w:r>
      <w:r w:rsidR="00A45360">
        <w:rPr>
          <w:rFonts w:ascii="Calibri" w:hAnsi="Calibri" w:cs="Calibri"/>
        </w:rPr>
        <w:t xml:space="preserve">If you would like some support or mentoring </w:t>
      </w:r>
      <w:r w:rsidR="007E01FD">
        <w:rPr>
          <w:rFonts w:ascii="Calibri" w:hAnsi="Calibri" w:cs="Calibri"/>
        </w:rPr>
        <w:t>with how to engage as a young person you can also reach out to the Youth Leader</w:t>
      </w:r>
      <w:r w:rsidR="00275A02">
        <w:rPr>
          <w:rFonts w:ascii="Calibri" w:hAnsi="Calibri" w:cs="Calibri"/>
        </w:rPr>
        <w:t xml:space="preserve">, Cody Butler here: </w:t>
      </w:r>
      <w:hyperlink r:id="rId11" w:history="1">
        <w:r w:rsidR="00275A02" w:rsidRPr="00312185">
          <w:rPr>
            <w:rStyle w:val="Hyperlink"/>
            <w:rFonts w:ascii="Calibri" w:hAnsi="Calibri" w:cs="Calibri"/>
          </w:rPr>
          <w:t>CodyButler@adsd.nv.gov</w:t>
        </w:r>
      </w:hyperlink>
    </w:p>
    <w:p w14:paraId="4583D822" w14:textId="77777777" w:rsidR="00275A02" w:rsidRDefault="00275A02" w:rsidP="00275A02">
      <w:pPr>
        <w:spacing w:before="100" w:after="0"/>
        <w:ind w:firstLine="720"/>
        <w:rPr>
          <w:rFonts w:ascii="Calibri" w:hAnsi="Calibri" w:cs="Calibri"/>
        </w:rPr>
      </w:pPr>
    </w:p>
    <w:p w14:paraId="2BA22772" w14:textId="47F4A06B" w:rsidR="00B533E2" w:rsidRPr="00B533E2" w:rsidRDefault="00B533E2" w:rsidP="00B533E2">
      <w:pPr>
        <w:spacing w:before="10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If you are interested</w:t>
      </w:r>
      <w:r w:rsidR="00B76CAB">
        <w:rPr>
          <w:rFonts w:ascii="Calibri" w:eastAsia="Times New Roman" w:hAnsi="Calibri" w:cs="Times New Roman"/>
          <w:color w:val="000000"/>
        </w:rPr>
        <w:t xml:space="preserve"> in</w:t>
      </w:r>
      <w:r>
        <w:rPr>
          <w:rFonts w:ascii="Calibri" w:eastAsia="Times New Roman" w:hAnsi="Calibri" w:cs="Times New Roman"/>
          <w:color w:val="000000"/>
        </w:rPr>
        <w:t xml:space="preserve"> serving on a council by and for youths with disabilities, please visit:</w:t>
      </w:r>
    </w:p>
    <w:sdt>
      <w:sdtPr>
        <w:alias w:val="Website:"/>
        <w:tag w:val="Website:"/>
        <w:id w:val="1581941669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Content>
        <w:p w14:paraId="460D55E9" w14:textId="77777777" w:rsidR="006F17B3" w:rsidRPr="00BE6C25" w:rsidRDefault="006F17B3" w:rsidP="006F17B3">
          <w:pPr>
            <w:pStyle w:val="ContactInfo"/>
            <w:rPr>
              <w:color w:val="FFFFFF" w:themeColor="background1"/>
            </w:rPr>
          </w:pPr>
          <w:r w:rsidRPr="00BE6C25">
            <w:t>https://www.nvsilc.com/get-involved/join-the-youth-group/</w:t>
          </w:r>
        </w:p>
      </w:sdtContent>
    </w:sdt>
    <w:p w14:paraId="08A59BD2" w14:textId="77FDE6CD" w:rsidR="006F17B3" w:rsidRPr="00BE6C25" w:rsidRDefault="006F17B3" w:rsidP="006F17B3">
      <w:pPr>
        <w:pStyle w:val="Heading4"/>
      </w:pPr>
      <w:r w:rsidRPr="00BE6C25">
        <w:t>“</w:t>
      </w:r>
      <w:r w:rsidR="0090475A" w:rsidRPr="0090475A">
        <w:t>Every great dream begins with a dreamer. Always remember, you have within you the strength, the patience, and the passion to reach for the stars to change the world</w:t>
      </w:r>
      <w:r w:rsidRPr="00BE6C25">
        <w:t>”-</w:t>
      </w:r>
      <w:r w:rsidR="0090475A">
        <w:t>Harriet Tubman</w:t>
      </w:r>
    </w:p>
    <w:p w14:paraId="31076846" w14:textId="77777777" w:rsidR="006F17B3" w:rsidRPr="009E13A4" w:rsidRDefault="006F17B3" w:rsidP="009E13A4">
      <w:pPr>
        <w:tabs>
          <w:tab w:val="left" w:pos="9573"/>
        </w:tabs>
      </w:pPr>
    </w:p>
    <w:sectPr w:rsidR="006F17B3" w:rsidRPr="009E13A4" w:rsidSect="00AB30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9651" w14:textId="77777777" w:rsidR="009D7A8E" w:rsidRDefault="009D7A8E">
      <w:pPr>
        <w:spacing w:after="0" w:line="240" w:lineRule="auto"/>
      </w:pPr>
      <w:r>
        <w:separator/>
      </w:r>
    </w:p>
  </w:endnote>
  <w:endnote w:type="continuationSeparator" w:id="0">
    <w:p w14:paraId="60753905" w14:textId="77777777" w:rsidR="009D7A8E" w:rsidRDefault="009D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1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B44AE4" w:rsidRPr="00E40B3A" w14:paraId="58747014" w14:textId="77777777" w:rsidTr="00815C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69BE7572" w14:textId="20495387" w:rsidR="00B44AE4" w:rsidRPr="00E40B3A" w:rsidRDefault="00E62F1A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52260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AAC8B9A" w14:textId="77777777" w:rsidR="00B44AE4" w:rsidRPr="003F2188" w:rsidRDefault="00B44AE4" w:rsidP="00B44AE4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2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05FCA701" w14:textId="77777777" w:rsidR="00370DAF" w:rsidRPr="00A5487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2"/>
      <w:tblW w:w="5000" w:type="pct"/>
      <w:tblLook w:val="04A0" w:firstRow="1" w:lastRow="0" w:firstColumn="1" w:lastColumn="0" w:noHBand="0" w:noVBand="1"/>
      <w:tblDescription w:val="Footer layout table"/>
    </w:tblPr>
    <w:tblGrid>
      <w:gridCol w:w="5395"/>
      <w:gridCol w:w="5395"/>
    </w:tblGrid>
    <w:tr w:rsidR="00E40B3A" w:rsidRPr="00E40B3A" w14:paraId="2AD2008D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00" w:type="pct"/>
        </w:tcPr>
        <w:p w14:paraId="23E545F1" w14:textId="3C975E52" w:rsidR="00E40B3A" w:rsidRPr="00554C64" w:rsidRDefault="00AE4675" w:rsidP="00B0545B">
          <w:pPr>
            <w:pStyle w:val="Header"/>
          </w:pPr>
          <w:r>
            <w:t>Youth Action Council</w:t>
          </w:r>
        </w:p>
      </w:tc>
      <w:tc>
        <w:tcPr>
          <w:tcW w:w="2500" w:type="pct"/>
        </w:tcPr>
        <w:sdt>
          <w:sdtPr>
            <w:id w:val="-192841260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DB8EFBD" w14:textId="77777777" w:rsidR="00E40B3A" w:rsidRPr="00E40B3A" w:rsidRDefault="00E40B3A" w:rsidP="00E40B3A">
              <w:pPr>
                <w:pStyle w:val="Footer"/>
                <w:spacing w:before="0" w:after="0"/>
                <w:jc w:val="right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rPr>
                  <w:caps/>
                  <w:noProof/>
                </w:rPr>
              </w:pPr>
              <w:r w:rsidRPr="00E40B3A">
                <w:fldChar w:fldCharType="begin"/>
              </w:r>
              <w:r w:rsidRPr="00E40B3A">
                <w:instrText xml:space="preserve"> PAGE   \* MERGEFORMAT </w:instrText>
              </w:r>
              <w:r w:rsidRPr="00E40B3A">
                <w:fldChar w:fldCharType="separate"/>
              </w:r>
              <w:r w:rsidR="00B43864">
                <w:rPr>
                  <w:noProof/>
                </w:rPr>
                <w:t>1</w:t>
              </w:r>
              <w:r w:rsidRPr="00E40B3A">
                <w:rPr>
                  <w:noProof/>
                </w:rPr>
                <w:fldChar w:fldCharType="end"/>
              </w:r>
            </w:p>
          </w:sdtContent>
        </w:sdt>
      </w:tc>
    </w:tr>
  </w:tbl>
  <w:p w14:paraId="556BE15C" w14:textId="77777777" w:rsidR="00370DAF" w:rsidRPr="00E40B3A" w:rsidRDefault="00370DAF" w:rsidP="00A5487A">
    <w:pPr>
      <w:pStyle w:val="Footer"/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AE49" w14:textId="77777777" w:rsidR="009D7A8E" w:rsidRDefault="009D7A8E">
      <w:pPr>
        <w:spacing w:after="0" w:line="240" w:lineRule="auto"/>
      </w:pPr>
      <w:r>
        <w:separator/>
      </w:r>
    </w:p>
  </w:footnote>
  <w:footnote w:type="continuationSeparator" w:id="0">
    <w:p w14:paraId="6F38A8BB" w14:textId="77777777" w:rsidR="009D7A8E" w:rsidRDefault="009D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B44AE4" w:rsidRPr="00E40B3A" w14:paraId="07E4E30F" w14:textId="77777777" w:rsidTr="00815C6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Company Name:"/>
          <w:tag w:val="Company Name:"/>
          <w:id w:val="-1503653226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4F56AF68" w14:textId="138B39CD" w:rsidR="00B44AE4" w:rsidRPr="00984BB5" w:rsidRDefault="00C74624" w:rsidP="00B0545B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4B940086" w14:textId="560335FB" w:rsidR="00B44AE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Publish Date:"/>
              <w:tag w:val="Publish Date:"/>
              <w:id w:val="1214160441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E036F2">
                <w:t>02/01/2023</w:t>
              </w:r>
            </w:sdtContent>
          </w:sdt>
        </w:p>
      </w:tc>
    </w:tr>
  </w:tbl>
  <w:p w14:paraId="72E769C6" w14:textId="77777777" w:rsidR="00370DAF" w:rsidRPr="00B0545B" w:rsidRDefault="00370DA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6Colorful-Accent1"/>
      <w:tblW w:w="5000" w:type="pct"/>
      <w:tblLook w:val="04A0" w:firstRow="1" w:lastRow="0" w:firstColumn="1" w:lastColumn="0" w:noHBand="0" w:noVBand="1"/>
      <w:tblDescription w:val="Header layout table"/>
    </w:tblPr>
    <w:tblGrid>
      <w:gridCol w:w="5395"/>
      <w:gridCol w:w="5395"/>
    </w:tblGrid>
    <w:tr w:rsidR="00E40B3A" w:rsidRPr="00E40B3A" w14:paraId="2C39C6F9" w14:textId="77777777" w:rsidTr="008F397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0"/>
      </w:trPr>
      <w:sdt>
        <w:sdtPr>
          <w:alias w:val="Enter Company Name:"/>
          <w:tag w:val="Enter Company Name:"/>
          <w:id w:val="-1405602034"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2500" w:type="pct"/>
            </w:tcPr>
            <w:p w14:paraId="2C392C73" w14:textId="78B67B57" w:rsidR="00AB3054" w:rsidRPr="00A10E51" w:rsidRDefault="00C74624" w:rsidP="00A10E51">
              <w:pPr>
                <w:pStyle w:val="Header"/>
              </w:pPr>
              <w:r>
                <w:t>Statewide Independent Living Council</w:t>
              </w:r>
            </w:p>
          </w:tc>
        </w:sdtContent>
      </w:sdt>
      <w:tc>
        <w:tcPr>
          <w:tcW w:w="2500" w:type="pct"/>
        </w:tcPr>
        <w:p w14:paraId="286B0208" w14:textId="38502ED0" w:rsidR="00AB3054" w:rsidRPr="00984BB5" w:rsidRDefault="00000000" w:rsidP="00D32417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sdt>
            <w:sdtPr>
              <w:alias w:val="Enter Publish Date:"/>
              <w:tag w:val="Enter Publish Date:"/>
              <w:id w:val="1639448213"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Content>
              <w:r w:rsidR="005A72A8">
                <w:t>0</w:t>
              </w:r>
              <w:r w:rsidR="00E31FC0">
                <w:t>2</w:t>
              </w:r>
              <w:r w:rsidR="005A72A8">
                <w:t>/0</w:t>
              </w:r>
              <w:r w:rsidR="00E036F2">
                <w:t>1</w:t>
              </w:r>
              <w:r w:rsidR="005A72A8">
                <w:t>/</w:t>
              </w:r>
              <w:r w:rsidR="00E036F2">
                <w:t>2023</w:t>
              </w:r>
            </w:sdtContent>
          </w:sdt>
        </w:p>
      </w:tc>
    </w:tr>
  </w:tbl>
  <w:p w14:paraId="3F92FEAC" w14:textId="77777777" w:rsidR="00370DAF" w:rsidRPr="00B0545B" w:rsidRDefault="00370DAF" w:rsidP="00AB305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BAE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E6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0C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A40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0A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624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03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843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A4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0B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28029713">
    <w:abstractNumId w:val="9"/>
  </w:num>
  <w:num w:numId="2" w16cid:durableId="654846316">
    <w:abstractNumId w:val="7"/>
  </w:num>
  <w:num w:numId="3" w16cid:durableId="627708062">
    <w:abstractNumId w:val="6"/>
  </w:num>
  <w:num w:numId="4" w16cid:durableId="1069382161">
    <w:abstractNumId w:val="5"/>
  </w:num>
  <w:num w:numId="5" w16cid:durableId="652610865">
    <w:abstractNumId w:val="4"/>
  </w:num>
  <w:num w:numId="6" w16cid:durableId="1095323620">
    <w:abstractNumId w:val="8"/>
  </w:num>
  <w:num w:numId="7" w16cid:durableId="1415665816">
    <w:abstractNumId w:val="3"/>
  </w:num>
  <w:num w:numId="8" w16cid:durableId="1982810356">
    <w:abstractNumId w:val="2"/>
  </w:num>
  <w:num w:numId="9" w16cid:durableId="1033506586">
    <w:abstractNumId w:val="1"/>
  </w:num>
  <w:num w:numId="10" w16cid:durableId="1081948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E5F"/>
    <w:rsid w:val="00004923"/>
    <w:rsid w:val="00010E2B"/>
    <w:rsid w:val="000160F5"/>
    <w:rsid w:val="00037CC2"/>
    <w:rsid w:val="000432EE"/>
    <w:rsid w:val="0004638C"/>
    <w:rsid w:val="00046F50"/>
    <w:rsid w:val="00047D8A"/>
    <w:rsid w:val="00051B47"/>
    <w:rsid w:val="00064C59"/>
    <w:rsid w:val="000666D0"/>
    <w:rsid w:val="000B4EC4"/>
    <w:rsid w:val="000B60E4"/>
    <w:rsid w:val="000B7DB6"/>
    <w:rsid w:val="000C6771"/>
    <w:rsid w:val="000D43AC"/>
    <w:rsid w:val="000F38A1"/>
    <w:rsid w:val="00116F60"/>
    <w:rsid w:val="00121731"/>
    <w:rsid w:val="00145275"/>
    <w:rsid w:val="00146469"/>
    <w:rsid w:val="001606AB"/>
    <w:rsid w:val="0016091E"/>
    <w:rsid w:val="00165746"/>
    <w:rsid w:val="001949F5"/>
    <w:rsid w:val="001B55EF"/>
    <w:rsid w:val="001D4B08"/>
    <w:rsid w:val="001E1B85"/>
    <w:rsid w:val="001F3A47"/>
    <w:rsid w:val="00207BAA"/>
    <w:rsid w:val="00210270"/>
    <w:rsid w:val="00214AB2"/>
    <w:rsid w:val="00216EE6"/>
    <w:rsid w:val="002172D5"/>
    <w:rsid w:val="002215D9"/>
    <w:rsid w:val="002336AF"/>
    <w:rsid w:val="00241AE1"/>
    <w:rsid w:val="00270B21"/>
    <w:rsid w:val="00275A02"/>
    <w:rsid w:val="00287564"/>
    <w:rsid w:val="00293C96"/>
    <w:rsid w:val="002A2E4E"/>
    <w:rsid w:val="002A5798"/>
    <w:rsid w:val="002A5FC9"/>
    <w:rsid w:val="002B65AC"/>
    <w:rsid w:val="002D2945"/>
    <w:rsid w:val="002D6739"/>
    <w:rsid w:val="002D75EE"/>
    <w:rsid w:val="002E6273"/>
    <w:rsid w:val="002F7E27"/>
    <w:rsid w:val="00315745"/>
    <w:rsid w:val="003278C6"/>
    <w:rsid w:val="0033156F"/>
    <w:rsid w:val="003504DA"/>
    <w:rsid w:val="003548BD"/>
    <w:rsid w:val="0036232E"/>
    <w:rsid w:val="00370DAF"/>
    <w:rsid w:val="00385FC5"/>
    <w:rsid w:val="003878AB"/>
    <w:rsid w:val="003B4AE6"/>
    <w:rsid w:val="003E0362"/>
    <w:rsid w:val="003E4566"/>
    <w:rsid w:val="003E73BA"/>
    <w:rsid w:val="003F2188"/>
    <w:rsid w:val="003F5F5A"/>
    <w:rsid w:val="00407381"/>
    <w:rsid w:val="00411393"/>
    <w:rsid w:val="00414A18"/>
    <w:rsid w:val="004219C9"/>
    <w:rsid w:val="00426E0D"/>
    <w:rsid w:val="00436DDD"/>
    <w:rsid w:val="00442D2E"/>
    <w:rsid w:val="0044324B"/>
    <w:rsid w:val="0044579A"/>
    <w:rsid w:val="00446BC5"/>
    <w:rsid w:val="004649F1"/>
    <w:rsid w:val="004766A7"/>
    <w:rsid w:val="00486126"/>
    <w:rsid w:val="004D2783"/>
    <w:rsid w:val="004D69CF"/>
    <w:rsid w:val="004E7F64"/>
    <w:rsid w:val="004F181F"/>
    <w:rsid w:val="004F28F1"/>
    <w:rsid w:val="004F7AB8"/>
    <w:rsid w:val="005063E9"/>
    <w:rsid w:val="0053693B"/>
    <w:rsid w:val="005465F3"/>
    <w:rsid w:val="00554C64"/>
    <w:rsid w:val="0057159E"/>
    <w:rsid w:val="005857BF"/>
    <w:rsid w:val="005A3595"/>
    <w:rsid w:val="005A72A8"/>
    <w:rsid w:val="005B1EC0"/>
    <w:rsid w:val="005C73C4"/>
    <w:rsid w:val="005E3AED"/>
    <w:rsid w:val="005E53DD"/>
    <w:rsid w:val="005F0B2A"/>
    <w:rsid w:val="0060189B"/>
    <w:rsid w:val="0062317E"/>
    <w:rsid w:val="00661671"/>
    <w:rsid w:val="0067653C"/>
    <w:rsid w:val="00677FDD"/>
    <w:rsid w:val="00686F4B"/>
    <w:rsid w:val="00690316"/>
    <w:rsid w:val="006B43DE"/>
    <w:rsid w:val="006C3216"/>
    <w:rsid w:val="006F15CB"/>
    <w:rsid w:val="006F17B3"/>
    <w:rsid w:val="00703FE3"/>
    <w:rsid w:val="0070500F"/>
    <w:rsid w:val="00711924"/>
    <w:rsid w:val="00716ED4"/>
    <w:rsid w:val="00726C04"/>
    <w:rsid w:val="0073428D"/>
    <w:rsid w:val="00740904"/>
    <w:rsid w:val="007665E7"/>
    <w:rsid w:val="00771380"/>
    <w:rsid w:val="007820CB"/>
    <w:rsid w:val="00794F87"/>
    <w:rsid w:val="0079630C"/>
    <w:rsid w:val="007A07ED"/>
    <w:rsid w:val="007B03A5"/>
    <w:rsid w:val="007B7B14"/>
    <w:rsid w:val="007C4811"/>
    <w:rsid w:val="007C6247"/>
    <w:rsid w:val="007E01FD"/>
    <w:rsid w:val="007E6837"/>
    <w:rsid w:val="007E7E91"/>
    <w:rsid w:val="00802781"/>
    <w:rsid w:val="00815C61"/>
    <w:rsid w:val="008550E7"/>
    <w:rsid w:val="00875732"/>
    <w:rsid w:val="008A0331"/>
    <w:rsid w:val="008A325E"/>
    <w:rsid w:val="008E332F"/>
    <w:rsid w:val="008F397A"/>
    <w:rsid w:val="008F69AD"/>
    <w:rsid w:val="0090142D"/>
    <w:rsid w:val="0090475A"/>
    <w:rsid w:val="00920099"/>
    <w:rsid w:val="00920BEA"/>
    <w:rsid w:val="00945954"/>
    <w:rsid w:val="00947D29"/>
    <w:rsid w:val="00964A51"/>
    <w:rsid w:val="00970675"/>
    <w:rsid w:val="00974072"/>
    <w:rsid w:val="009752DC"/>
    <w:rsid w:val="00977156"/>
    <w:rsid w:val="00984BB5"/>
    <w:rsid w:val="0098638C"/>
    <w:rsid w:val="009A0A5E"/>
    <w:rsid w:val="009A591F"/>
    <w:rsid w:val="009D3FF6"/>
    <w:rsid w:val="009D7A8E"/>
    <w:rsid w:val="009E13A4"/>
    <w:rsid w:val="00A10E51"/>
    <w:rsid w:val="00A1404C"/>
    <w:rsid w:val="00A4351E"/>
    <w:rsid w:val="00A45360"/>
    <w:rsid w:val="00A5217D"/>
    <w:rsid w:val="00A5487A"/>
    <w:rsid w:val="00A612EA"/>
    <w:rsid w:val="00A81C38"/>
    <w:rsid w:val="00AA1EEA"/>
    <w:rsid w:val="00AB3054"/>
    <w:rsid w:val="00AD3879"/>
    <w:rsid w:val="00AE4675"/>
    <w:rsid w:val="00AF4BB3"/>
    <w:rsid w:val="00AF78D6"/>
    <w:rsid w:val="00B0545B"/>
    <w:rsid w:val="00B17274"/>
    <w:rsid w:val="00B2720B"/>
    <w:rsid w:val="00B43864"/>
    <w:rsid w:val="00B44AE4"/>
    <w:rsid w:val="00B533E2"/>
    <w:rsid w:val="00B76CAB"/>
    <w:rsid w:val="00BA10A6"/>
    <w:rsid w:val="00BA36D9"/>
    <w:rsid w:val="00BC2E14"/>
    <w:rsid w:val="00BE6C25"/>
    <w:rsid w:val="00C141CD"/>
    <w:rsid w:val="00C31F0B"/>
    <w:rsid w:val="00C54E5F"/>
    <w:rsid w:val="00C70286"/>
    <w:rsid w:val="00C74624"/>
    <w:rsid w:val="00C825C5"/>
    <w:rsid w:val="00CD2AB1"/>
    <w:rsid w:val="00CD59B8"/>
    <w:rsid w:val="00CE0CA7"/>
    <w:rsid w:val="00D1097D"/>
    <w:rsid w:val="00D113C8"/>
    <w:rsid w:val="00D118BF"/>
    <w:rsid w:val="00D215D2"/>
    <w:rsid w:val="00D32417"/>
    <w:rsid w:val="00D33DFE"/>
    <w:rsid w:val="00D43910"/>
    <w:rsid w:val="00D52C53"/>
    <w:rsid w:val="00D675B4"/>
    <w:rsid w:val="00DA5828"/>
    <w:rsid w:val="00DB60FE"/>
    <w:rsid w:val="00DD1A64"/>
    <w:rsid w:val="00DF1CEF"/>
    <w:rsid w:val="00E036F2"/>
    <w:rsid w:val="00E31FC0"/>
    <w:rsid w:val="00E40B3A"/>
    <w:rsid w:val="00E41288"/>
    <w:rsid w:val="00E62F1A"/>
    <w:rsid w:val="00E730F6"/>
    <w:rsid w:val="00E77AC0"/>
    <w:rsid w:val="00EA0D1D"/>
    <w:rsid w:val="00EB2BB8"/>
    <w:rsid w:val="00EC5EDB"/>
    <w:rsid w:val="00ED2289"/>
    <w:rsid w:val="00F14DC6"/>
    <w:rsid w:val="00F220D0"/>
    <w:rsid w:val="00F466E4"/>
    <w:rsid w:val="00F52034"/>
    <w:rsid w:val="00F5444A"/>
    <w:rsid w:val="00F634FB"/>
    <w:rsid w:val="00F74171"/>
    <w:rsid w:val="00F83191"/>
    <w:rsid w:val="00F95809"/>
    <w:rsid w:val="00FA0BE3"/>
    <w:rsid w:val="00FB2537"/>
    <w:rsid w:val="00FB4F85"/>
    <w:rsid w:val="00FC469C"/>
    <w:rsid w:val="00FC766E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0D0A6"/>
  <w15:chartTrackingRefBased/>
  <w15:docId w15:val="{650797CE-9A7B-4761-BF8C-A1932EF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16161" w:themeColor="text1" w:themeTint="A6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188"/>
    <w:rPr>
      <w:color w:val="0D0D0D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188"/>
    <w:pPr>
      <w:keepNext/>
      <w:keepLines/>
      <w:spacing w:after="0" w:line="240" w:lineRule="auto"/>
      <w:outlineLvl w:val="0"/>
    </w:pPr>
    <w:rPr>
      <w:rFonts w:eastAsiaTheme="majorEastAsia" w:cstheme="majorBidi"/>
      <w:b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D1D"/>
    <w:pPr>
      <w:spacing w:after="0" w:line="240" w:lineRule="auto"/>
      <w:outlineLvl w:val="1"/>
    </w:pPr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188"/>
    <w:pPr>
      <w:spacing w:line="240" w:lineRule="auto"/>
      <w:outlineLvl w:val="2"/>
    </w:pPr>
    <w:rPr>
      <w:rFonts w:eastAsiaTheme="majorEastAsia" w:cstheme="majorBidi"/>
      <w:iCs/>
      <w:caps/>
      <w:color w:val="A7CEE8" w:themeColor="accent2" w:themeTint="9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AB1"/>
    <w:pPr>
      <w:keepNext/>
      <w:keepLines/>
      <w:spacing w:before="80" w:after="4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232E"/>
    <w:pPr>
      <w:spacing w:before="60" w:after="120" w:line="240" w:lineRule="auto"/>
      <w:outlineLvl w:val="4"/>
    </w:pPr>
    <w:rPr>
      <w:rFonts w:asciiTheme="majorHAnsi" w:eastAsiaTheme="majorEastAsia" w:hAnsiTheme="majorHAnsi" w:cstheme="majorBidi"/>
      <w:caps/>
      <w:color w:val="296D9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6232E"/>
    <w:pPr>
      <w:keepNext/>
      <w:keepLines/>
      <w:spacing w:before="60" w:after="120" w:line="240" w:lineRule="auto"/>
      <w:outlineLvl w:val="5"/>
    </w:pPr>
    <w:rPr>
      <w:rFonts w:asciiTheme="majorHAnsi" w:eastAsiaTheme="majorEastAsia" w:hAnsiTheme="majorHAnsi" w:cstheme="majorBidi"/>
      <w:b/>
      <w:caps/>
      <w:color w:val="23316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AB1"/>
    <w:pPr>
      <w:keepNext/>
      <w:keepLines/>
      <w:spacing w:before="60" w:after="100" w:line="240" w:lineRule="auto"/>
      <w:outlineLvl w:val="6"/>
    </w:pPr>
    <w:rPr>
      <w:rFonts w:eastAsiaTheme="majorEastAsia" w:cstheme="majorBidi"/>
      <w:iCs/>
      <w:cap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3216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273"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A0D1D"/>
    <w:rPr>
      <w:b/>
      <w:bCs/>
      <w:caps w:val="0"/>
      <w:smallCaps/>
      <w:color w:val="296D9D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3F2188"/>
    <w:rPr>
      <w:rFonts w:eastAsiaTheme="majorEastAsia" w:cstheme="majorBidi"/>
      <w:b/>
      <w:color w:val="FFFFFF" w:themeColor="background1"/>
      <w:sz w:val="48"/>
      <w:szCs w:val="32"/>
    </w:rPr>
  </w:style>
  <w:style w:type="paragraph" w:styleId="Subtitle">
    <w:name w:val="Subtitle"/>
    <w:basedOn w:val="Normal"/>
    <w:link w:val="SubtitleChar"/>
    <w:uiPriority w:val="2"/>
    <w:qFormat/>
    <w:rsid w:val="00EA0D1D"/>
    <w:pPr>
      <w:numPr>
        <w:ilvl w:val="1"/>
      </w:numPr>
      <w:spacing w:after="480" w:line="240" w:lineRule="auto"/>
      <w:contextualSpacing/>
      <w:jc w:val="center"/>
    </w:pPr>
    <w:rPr>
      <w:rFonts w:asciiTheme="majorHAnsi" w:hAnsiTheme="majorHAnsi"/>
      <w:caps/>
      <w:color w:val="296D9D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EA0D1D"/>
    <w:rPr>
      <w:rFonts w:asciiTheme="majorHAnsi" w:hAnsiTheme="majorHAnsi"/>
      <w:caps/>
      <w:color w:val="296D9D" w:themeColor="accent1" w:themeShade="BF"/>
      <w:sz w:val="28"/>
    </w:rPr>
  </w:style>
  <w:style w:type="paragraph" w:styleId="Title">
    <w:name w:val="Title"/>
    <w:basedOn w:val="Heading1"/>
    <w:link w:val="TitleChar"/>
    <w:uiPriority w:val="1"/>
    <w:qFormat/>
    <w:rsid w:val="00B0545B"/>
    <w:pPr>
      <w:contextualSpacing/>
      <w:jc w:val="center"/>
    </w:pPr>
    <w:rPr>
      <w:rFonts w:asciiTheme="majorHAnsi" w:hAnsiTheme="majorHAnsi"/>
      <w:b w:val="0"/>
      <w:color w:val="23316B" w:themeColor="text2"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0545B"/>
    <w:rPr>
      <w:rFonts w:asciiTheme="majorHAnsi" w:eastAsiaTheme="majorEastAsia" w:hAnsiTheme="majorHAnsi" w:cstheme="majorBidi"/>
      <w:b/>
      <w:color w:val="23316B" w:themeColor="text2"/>
      <w:kern w:val="28"/>
      <w:sz w:val="80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A0D1D"/>
    <w:rPr>
      <w:rFonts w:eastAsiaTheme="majorEastAsia" w:cstheme="majorBidi"/>
      <w:b/>
      <w:caps/>
      <w:color w:val="215B82" w:themeColor="accen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188"/>
    <w:rPr>
      <w:rFonts w:eastAsiaTheme="majorEastAsia" w:cstheme="majorBidi"/>
      <w:iCs/>
      <w:caps/>
      <w:color w:val="A7CEE8" w:themeColor="accent2" w:themeTint="99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2AB1"/>
    <w:rPr>
      <w:rFonts w:asciiTheme="majorHAnsi" w:eastAsiaTheme="majorEastAsia" w:hAnsiTheme="majorHAnsi" w:cstheme="majorBidi"/>
      <w:b/>
      <w:i/>
      <w:iCs/>
      <w:color w:val="296D9D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6232E"/>
    <w:rPr>
      <w:rFonts w:asciiTheme="majorHAnsi" w:eastAsiaTheme="majorEastAsia" w:hAnsiTheme="majorHAnsi" w:cstheme="majorBidi"/>
      <w:caps/>
      <w:color w:val="296D9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36232E"/>
    <w:rPr>
      <w:rFonts w:asciiTheme="majorHAnsi" w:eastAsiaTheme="majorEastAsia" w:hAnsiTheme="majorHAnsi" w:cstheme="majorBidi"/>
      <w:b/>
      <w:caps/>
      <w:color w:val="23316B" w:themeColor="accent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F397A"/>
    <w:pPr>
      <w:spacing w:before="40" w:after="4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8F397A"/>
    <w:rPr>
      <w:rFonts w:asciiTheme="majorHAnsi" w:hAnsiTheme="majorHAnsi"/>
      <w:color w:val="0D0D0D" w:themeColor="text1"/>
    </w:rPr>
  </w:style>
  <w:style w:type="paragraph" w:styleId="Header">
    <w:name w:val="header"/>
    <w:basedOn w:val="Normal"/>
    <w:link w:val="HeaderChar"/>
    <w:uiPriority w:val="99"/>
    <w:unhideWhenUsed/>
    <w:rsid w:val="008F397A"/>
    <w:pPr>
      <w:spacing w:after="0" w:line="240" w:lineRule="auto"/>
      <w:contextualSpacing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8F397A"/>
    <w:rPr>
      <w:rFonts w:asciiTheme="majorHAnsi" w:hAnsiTheme="majorHAnsi"/>
      <w:color w:val="0D0D0D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6C3216"/>
    <w:rPr>
      <w:rFonts w:asciiTheme="majorHAnsi" w:eastAsiaTheme="majorEastAsia" w:hAnsiTheme="majorHAnsi" w:cstheme="majorBidi"/>
      <w:caps/>
      <w:color w:val="323232" w:themeColor="text1" w:themeTint="D8"/>
      <w:spacing w:val="40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273"/>
    <w:rPr>
      <w:rFonts w:asciiTheme="majorHAnsi" w:eastAsiaTheme="majorEastAsia" w:hAnsiTheme="majorHAnsi" w:cstheme="majorBidi"/>
      <w:i/>
      <w:iCs/>
      <w:color w:val="323232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CD2AB1"/>
    <w:rPr>
      <w:rFonts w:eastAsiaTheme="majorEastAsia" w:cstheme="majorBidi"/>
      <w:iCs/>
      <w:caps/>
      <w:color w:val="0D0D0D" w:themeColor="text1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A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241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6D6D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6D6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E" w:themeFill="text1" w:themeFillTint="33"/>
      </w:tcPr>
    </w:tblStylePr>
    <w:tblStylePr w:type="band1Horz">
      <w:tblPr/>
      <w:tcPr>
        <w:shd w:val="clear" w:color="auto" w:fill="CECECE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241AE1"/>
    <w:pPr>
      <w:spacing w:after="0" w:line="240" w:lineRule="auto"/>
    </w:pPr>
    <w:tblPr>
      <w:tblStyleRowBandSize w:val="1"/>
      <w:tblStyleColBandSize w:val="1"/>
      <w:tblBorders>
        <w:top w:val="single" w:sz="4" w:space="0" w:color="586EC8" w:themeColor="accent3" w:themeTint="99"/>
        <w:left w:val="single" w:sz="4" w:space="0" w:color="586EC8" w:themeColor="accent3" w:themeTint="99"/>
        <w:bottom w:val="single" w:sz="4" w:space="0" w:color="586EC8" w:themeColor="accent3" w:themeTint="99"/>
        <w:right w:val="single" w:sz="4" w:space="0" w:color="586EC8" w:themeColor="accent3" w:themeTint="99"/>
        <w:insideH w:val="single" w:sz="4" w:space="0" w:color="586E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316B" w:themeColor="accent3"/>
          <w:left w:val="single" w:sz="4" w:space="0" w:color="23316B" w:themeColor="accent3"/>
          <w:bottom w:val="single" w:sz="4" w:space="0" w:color="23316B" w:themeColor="accent3"/>
          <w:right w:val="single" w:sz="4" w:space="0" w:color="23316B" w:themeColor="accent3"/>
          <w:insideH w:val="nil"/>
        </w:tcBorders>
        <w:shd w:val="clear" w:color="auto" w:fill="23316B" w:themeFill="accent3"/>
      </w:tcPr>
    </w:tblStylePr>
    <w:tblStylePr w:type="lastRow">
      <w:rPr>
        <w:b/>
        <w:bCs/>
      </w:rPr>
      <w:tblPr/>
      <w:tcPr>
        <w:tcBorders>
          <w:top w:val="double" w:sz="4" w:space="0" w:color="586E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EEC" w:themeFill="accent3" w:themeFillTint="33"/>
      </w:tcPr>
    </w:tblStylePr>
    <w:tblStylePr w:type="band1Horz">
      <w:tblPr/>
      <w:tcPr>
        <w:shd w:val="clear" w:color="auto" w:fill="C7CEEC" w:themeFill="accent3" w:themeFillTint="33"/>
      </w:tcPr>
    </w:tblStylePr>
  </w:style>
  <w:style w:type="table" w:styleId="TableGridLight">
    <w:name w:val="Grid Table Light"/>
    <w:basedOn w:val="TableNormal"/>
    <w:uiPriority w:val="40"/>
    <w:rsid w:val="00241A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4D2783"/>
    <w:pPr>
      <w:spacing w:after="0" w:line="240" w:lineRule="auto"/>
    </w:pPr>
    <w:tblPr>
      <w:tblStyleRowBandSize w:val="1"/>
      <w:tblStyleColBandSize w:val="1"/>
      <w:tblBorders>
        <w:top w:val="single" w:sz="4" w:space="0" w:color="858585" w:themeColor="text1" w:themeTint="80"/>
        <w:bottom w:val="single" w:sz="4" w:space="0" w:color="858585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8585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8585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2Vert">
      <w:tblPr/>
      <w:tcPr>
        <w:tcBorders>
          <w:left w:val="single" w:sz="4" w:space="0" w:color="858585" w:themeColor="text1" w:themeTint="80"/>
          <w:right w:val="single" w:sz="4" w:space="0" w:color="858585" w:themeColor="text1" w:themeTint="80"/>
        </w:tcBorders>
      </w:tcPr>
    </w:tblStylePr>
    <w:tblStylePr w:type="band1Horz">
      <w:tblPr/>
      <w:tcPr>
        <w:tcBorders>
          <w:top w:val="single" w:sz="4" w:space="0" w:color="858585" w:themeColor="text1" w:themeTint="80"/>
          <w:bottom w:val="single" w:sz="4" w:space="0" w:color="858585" w:themeColor="text1" w:themeTint="80"/>
        </w:tcBorders>
      </w:tcPr>
    </w:tblStylePr>
  </w:style>
  <w:style w:type="paragraph" w:customStyle="1" w:styleId="ContactInfo">
    <w:name w:val="Contact Info"/>
    <w:basedOn w:val="Heading6"/>
    <w:uiPriority w:val="1"/>
    <w:qFormat/>
    <w:rsid w:val="00EA0D1D"/>
    <w:pPr>
      <w:spacing w:before="100" w:after="240"/>
    </w:pPr>
    <w:rPr>
      <w:b w:val="0"/>
      <w:caps w:val="0"/>
      <w:color w:val="296D9D" w:themeColor="accent1" w:themeShade="BF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EA0D1D"/>
    <w:pPr>
      <w:contextualSpacing/>
    </w:pPr>
    <w:rPr>
      <w:b/>
      <w:iCs/>
      <w:color w:val="296D9D" w:themeColor="accent1" w:themeShade="BF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EA0D1D"/>
    <w:rPr>
      <w:b/>
      <w:iCs/>
      <w:color w:val="296D9D" w:themeColor="accent1" w:themeShade="BF"/>
      <w:sz w:val="4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A0D1D"/>
    <w:rPr>
      <w:i/>
      <w:iCs/>
      <w:color w:val="296D9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A0D1D"/>
    <w:pPr>
      <w:pBdr>
        <w:top w:val="single" w:sz="4" w:space="10" w:color="296D9D" w:themeColor="accent1" w:themeShade="BF"/>
        <w:bottom w:val="single" w:sz="4" w:space="10" w:color="296D9D" w:themeColor="accent1" w:themeShade="BF"/>
      </w:pBdr>
      <w:spacing w:before="360" w:after="360"/>
      <w:ind w:left="864" w:right="864"/>
      <w:jc w:val="center"/>
    </w:pPr>
    <w:rPr>
      <w:i/>
      <w:iCs/>
      <w:color w:val="296D9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A0D1D"/>
    <w:rPr>
      <w:i/>
      <w:iCs/>
      <w:color w:val="296D9D" w:themeColor="accent1" w:themeShade="BF"/>
    </w:rPr>
  </w:style>
  <w:style w:type="paragraph" w:styleId="BlockText">
    <w:name w:val="Block Text"/>
    <w:basedOn w:val="Normal"/>
    <w:uiPriority w:val="99"/>
    <w:semiHidden/>
    <w:unhideWhenUsed/>
    <w:rsid w:val="00EA0D1D"/>
    <w:pPr>
      <w:pBdr>
        <w:top w:val="single" w:sz="2" w:space="10" w:color="296D9D" w:themeColor="accent1" w:themeShade="BF"/>
        <w:left w:val="single" w:sz="2" w:space="10" w:color="296D9D" w:themeColor="accent1" w:themeShade="BF"/>
        <w:bottom w:val="single" w:sz="2" w:space="10" w:color="296D9D" w:themeColor="accent1" w:themeShade="BF"/>
        <w:right w:val="single" w:sz="2" w:space="10" w:color="296D9D" w:themeColor="accent1" w:themeShade="BF"/>
      </w:pBdr>
      <w:ind w:left="1152" w:right="1152"/>
    </w:pPr>
    <w:rPr>
      <w:i/>
      <w:iCs/>
      <w:color w:val="296D9D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A0D1D"/>
    <w:rPr>
      <w:color w:val="7030A0"/>
      <w:u w:val="single"/>
    </w:rPr>
  </w:style>
  <w:style w:type="character" w:styleId="Hyperlink">
    <w:name w:val="Hyperlink"/>
    <w:basedOn w:val="DefaultParagraphFont"/>
    <w:uiPriority w:val="99"/>
    <w:unhideWhenUsed/>
    <w:rsid w:val="00EA0D1D"/>
    <w:rPr>
      <w:color w:val="586EC8" w:themeColor="accent3" w:themeTint="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D1D"/>
    <w:rPr>
      <w:color w:val="605E5C"/>
      <w:shd w:val="clear" w:color="auto" w:fill="E1DFDD"/>
    </w:rPr>
  </w:style>
  <w:style w:type="paragraph" w:customStyle="1" w:styleId="TextBoxDescription">
    <w:name w:val="Text Box Description"/>
    <w:basedOn w:val="Normal"/>
    <w:uiPriority w:val="11"/>
    <w:qFormat/>
    <w:rsid w:val="003F2188"/>
    <w:pPr>
      <w:spacing w:before="100"/>
    </w:pPr>
    <w:rPr>
      <w:color w:val="FFFFFF" w:themeColor="background1"/>
    </w:rPr>
  </w:style>
  <w:style w:type="table" w:styleId="GridTable6Colorful-Accent1">
    <w:name w:val="Grid Table 6 Colorful Accent 1"/>
    <w:basedOn w:val="TableNormal"/>
    <w:uiPriority w:val="51"/>
    <w:rsid w:val="008F397A"/>
    <w:pPr>
      <w:spacing w:after="0" w:line="240" w:lineRule="auto"/>
    </w:pPr>
    <w:rPr>
      <w:color w:val="296D9D" w:themeColor="accent1" w:themeShade="BF"/>
    </w:rPr>
    <w:tblPr>
      <w:tblStyleRowBandSize w:val="1"/>
      <w:tblStyleColBandSize w:val="1"/>
      <w:tblBorders>
        <w:top w:val="single" w:sz="4" w:space="0" w:color="8BBDE0" w:themeColor="accent1" w:themeTint="99"/>
        <w:left w:val="single" w:sz="4" w:space="0" w:color="8BBDE0" w:themeColor="accent1" w:themeTint="99"/>
        <w:bottom w:val="single" w:sz="4" w:space="0" w:color="8BBDE0" w:themeColor="accent1" w:themeTint="99"/>
        <w:right w:val="single" w:sz="4" w:space="0" w:color="8BBDE0" w:themeColor="accent1" w:themeTint="99"/>
        <w:insideH w:val="single" w:sz="4" w:space="0" w:color="8BBDE0" w:themeColor="accent1" w:themeTint="99"/>
        <w:insideV w:val="single" w:sz="4" w:space="0" w:color="8BBD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9F4" w:themeFill="accent1" w:themeFillTint="33"/>
      </w:tcPr>
    </w:tblStylePr>
    <w:tblStylePr w:type="band1Horz">
      <w:tblPr/>
      <w:tcPr>
        <w:shd w:val="clear" w:color="auto" w:fill="D8E9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F397A"/>
    <w:pPr>
      <w:spacing w:after="0" w:line="240" w:lineRule="auto"/>
    </w:pPr>
    <w:rPr>
      <w:color w:val="3188C3" w:themeColor="accent2" w:themeShade="BF"/>
    </w:rPr>
    <w:tblPr>
      <w:tblStyleRowBandSize w:val="1"/>
      <w:tblStyleColBandSize w:val="1"/>
      <w:tblBorders>
        <w:top w:val="single" w:sz="4" w:space="0" w:color="A7CEE8" w:themeColor="accent2" w:themeTint="99"/>
        <w:left w:val="single" w:sz="4" w:space="0" w:color="A7CEE8" w:themeColor="accent2" w:themeTint="99"/>
        <w:bottom w:val="single" w:sz="4" w:space="0" w:color="A7CEE8" w:themeColor="accent2" w:themeTint="99"/>
        <w:right w:val="single" w:sz="4" w:space="0" w:color="A7CEE8" w:themeColor="accent2" w:themeTint="99"/>
        <w:insideH w:val="single" w:sz="4" w:space="0" w:color="A7CEE8" w:themeColor="accent2" w:themeTint="99"/>
        <w:insideV w:val="single" w:sz="4" w:space="0" w:color="A7CE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7CE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7" w:themeFill="accent2" w:themeFillTint="33"/>
      </w:tcPr>
    </w:tblStylePr>
    <w:tblStylePr w:type="band1Horz">
      <w:tblPr/>
      <w:tcPr>
        <w:shd w:val="clear" w:color="auto" w:fill="E1EEF7" w:themeFill="accent2" w:themeFillTint="33"/>
      </w:tcPr>
    </w:tblStylePr>
  </w:style>
  <w:style w:type="table" w:styleId="GridTable1Light-Accent1">
    <w:name w:val="Grid Table 1 Light Accent 1"/>
    <w:basedOn w:val="TableNormal"/>
    <w:uiPriority w:val="46"/>
    <w:rsid w:val="00815C61"/>
    <w:pPr>
      <w:spacing w:after="0" w:line="240" w:lineRule="auto"/>
    </w:pPr>
    <w:tblPr>
      <w:tblStyleRowBandSize w:val="1"/>
      <w:tblStyleColBandSize w:val="1"/>
      <w:tblBorders>
        <w:top w:val="single" w:sz="4" w:space="0" w:color="B1D3EA" w:themeColor="accent1" w:themeTint="66"/>
        <w:left w:val="single" w:sz="4" w:space="0" w:color="B1D3EA" w:themeColor="accent1" w:themeTint="66"/>
        <w:bottom w:val="single" w:sz="4" w:space="0" w:color="B1D3EA" w:themeColor="accent1" w:themeTint="66"/>
        <w:right w:val="single" w:sz="4" w:space="0" w:color="B1D3EA" w:themeColor="accent1" w:themeTint="66"/>
        <w:insideH w:val="single" w:sz="4" w:space="0" w:color="B1D3EA" w:themeColor="accent1" w:themeTint="66"/>
        <w:insideV w:val="single" w:sz="4" w:space="0" w:color="B1D3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BD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D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yButler@adsd.nv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ote-nevada-blog.org/recorded-advocacy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.state.nv.u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dybutler\AppData\Roaming\Microsoft\Templates\Newsletter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rgbClr val="0D0D0D"/>
      </a:dk1>
      <a:lt1>
        <a:sysClr val="window" lastClr="FFFFFF"/>
      </a:lt1>
      <a:dk2>
        <a:srgbClr val="23316B"/>
      </a:dk2>
      <a:lt2>
        <a:srgbClr val="F4E1C8"/>
      </a:lt2>
      <a:accent1>
        <a:srgbClr val="3E92CC"/>
      </a:accent1>
      <a:accent2>
        <a:srgbClr val="6DAEDA"/>
      </a:accent2>
      <a:accent3>
        <a:srgbClr val="23316B"/>
      </a:accent3>
      <a:accent4>
        <a:srgbClr val="3E92CC"/>
      </a:accent4>
      <a:accent5>
        <a:srgbClr val="6DAEDA"/>
      </a:accent5>
      <a:accent6>
        <a:srgbClr val="9CC9E5"/>
      </a:accent6>
      <a:hlink>
        <a:srgbClr val="6DAEDA"/>
      </a:hlink>
      <a:folHlink>
        <a:srgbClr val="6DAEDA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182880" tIns="18288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02/01/2023</Abstract>
  <CompanyAddress/>
  <CompanyPhone/>
  <CompanyFax/>
  <CompanyEmail>https://www.nvsilc.com/get-involved/join-the-youth-group/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with headings</Template>
  <TotalTime>1156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Statewide Independent Living Council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Butler</dc:creator>
  <cp:keywords/>
  <dc:description/>
  <cp:lastModifiedBy>Cody Butler</cp:lastModifiedBy>
  <cp:revision>87</cp:revision>
  <dcterms:created xsi:type="dcterms:W3CDTF">2023-02-01T01:10:00Z</dcterms:created>
  <dcterms:modified xsi:type="dcterms:W3CDTF">2023-02-01T20:45:00Z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2018-06-18T11:20:15.6981812Z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