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442EE02" w:rsidR="000233C2" w:rsidRDefault="009A26FA">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6554ECD9">
                    <wp:extent cx="2705312" cy="1316585"/>
                    <wp:effectExtent l="0" t="0" r="0" b="0"/>
                    <wp:docPr id="48" name="Picture 48" descr="Nevada SILC Statewide Independent Living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descr="Nevada SILC Statewide Independent Living Council Logo"/>
                            <pic:cNvPicPr preferRelativeResize="0"/>
                          </pic:nvPicPr>
                          <pic:blipFill>
                            <a:blip r:embed="rId10"/>
                            <a:stretch>
                              <a:fillRect/>
                            </a:stretch>
                          </pic:blipFill>
                          <pic:spPr>
                            <a:xfrm>
                              <a:off x="0" y="0"/>
                              <a:ext cx="2705312" cy="1316585"/>
                            </a:xfrm>
                            <a:prstGeom prst="rect">
                              <a:avLst/>
                            </a:prstGeom>
                          </pic:spPr>
                        </pic:pic>
                      </a:graphicData>
                    </a:graphic>
                  </wp:inline>
                </w:drawing>
              </w:r>
            </w:sdtContent>
          </w:sdt>
        </w:p>
        <w:p w14:paraId="7CFE6C66" w14:textId="372EAFCC" w:rsidR="000233C2" w:rsidRDefault="000233C2"/>
        <w:p w14:paraId="151AE94C" w14:textId="153F4746" w:rsidR="008833F0" w:rsidRDefault="008833F0"/>
        <w:p w14:paraId="4F0F9644" w14:textId="77777777" w:rsidR="008833F0" w:rsidRDefault="008833F0"/>
        <w:p w14:paraId="5C3F1672" w14:textId="77777777" w:rsidR="008833F0" w:rsidRDefault="008833F0">
          <w:r>
            <w:rPr>
              <w:noProof/>
            </w:rPr>
            <mc:AlternateContent>
              <mc:Choice Requires="wps">
                <w:drawing>
                  <wp:inline distT="0" distB="0" distL="0" distR="0" wp14:anchorId="7739D7B0" wp14:editId="63EDDC70">
                    <wp:extent cx="5932170" cy="1463040"/>
                    <wp:effectExtent l="0" t="0" r="11430" b="0"/>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217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9A26FA">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D475349" w:rsidR="00C040CD" w:rsidRDefault="009A26FA">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 xml:space="preserve">Rev. </w:t>
                                    </w:r>
                                    <w:r w:rsidR="000E310E">
                                      <w:t>3</w:t>
                                    </w:r>
                                    <w:r w:rsidR="005217B4">
                                      <w:t>/</w:t>
                                    </w:r>
                                    <w:r w:rsidR="00DC49A8">
                                      <w:t>1</w:t>
                                    </w:r>
                                    <w:r w:rsidR="000E310E">
                                      <w:t>6</w:t>
                                    </w:r>
                                    <w:r w:rsidR="00DC49A8">
                                      <w:t>/202</w:t>
                                    </w:r>
                                    <w:r w:rsidR="000E310E">
                                      <w:t>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width:467.1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" filled="f" stroked="f" strokeweight=".5pt">
                    <v:textbox style="mso-fit-shape-to-text:t" inset="0,0,0,0">
                      <w:txbxContent>
                        <w:p w14:paraId="1FD9FF1B" w14:textId="77777777" w:rsidR="00C040CD" w:rsidRDefault="00066D4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D475349" w:rsidR="00C040CD" w:rsidRDefault="00066D4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 xml:space="preserve">Rev. </w:t>
                              </w:r>
                              <w:r w:rsidR="000E310E">
                                <w:t>3</w:t>
                              </w:r>
                              <w:r w:rsidR="005217B4">
                                <w:t>/</w:t>
                              </w:r>
                              <w:r w:rsidR="00DC49A8">
                                <w:t>1</w:t>
                              </w:r>
                              <w:r w:rsidR="000E310E">
                                <w:t>6</w:t>
                              </w:r>
                              <w:r w:rsidR="00DC49A8">
                                <w:t>/202</w:t>
                              </w:r>
                              <w:r w:rsidR="000E310E">
                                <w:t>2</w:t>
                              </w:r>
                            </w:sdtContent>
                          </w:sdt>
                        </w:p>
                      </w:txbxContent>
                    </v:textbox>
                    <w10:anchorlock/>
                  </v:shape>
                </w:pict>
              </mc:Fallback>
            </mc:AlternateContent>
          </w:r>
        </w:p>
        <w:p w14:paraId="506D7156" w14:textId="0AFF7E12" w:rsidR="008833F0" w:rsidRDefault="008833F0"/>
        <w:p w14:paraId="6127886D" w14:textId="44A9A539" w:rsidR="00C641F0" w:rsidRDefault="00C641F0"/>
        <w:p w14:paraId="3B345D90" w14:textId="77777777" w:rsidR="00C641F0" w:rsidRDefault="00C641F0"/>
        <w:p w14:paraId="37AD6A32" w14:textId="6CDFD90B" w:rsidR="008833F0" w:rsidRDefault="00C641F0">
          <w:r>
            <w:tab/>
          </w:r>
          <w:r>
            <w:tab/>
          </w:r>
          <w:r>
            <w:tab/>
          </w:r>
        </w:p>
        <w:p w14:paraId="47918C60" w14:textId="34E32735" w:rsidR="000233C2" w:rsidRDefault="00AD1F1D">
          <w:r>
            <w:rPr>
              <w:noProof/>
            </w:rPr>
            <mc:AlternateContent>
              <mc:Choice Requires="wps">
                <w:drawing>
                  <wp:inline distT="0" distB="0" distL="0" distR="0" wp14:anchorId="05ABB51C" wp14:editId="4D453537">
                    <wp:extent cx="6868972" cy="1212850"/>
                    <wp:effectExtent l="0" t="0" r="8255" b="6350"/>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6868972"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8" w:type="pct"/>
                                  <w:tblLook w:val="04A0" w:firstRow="1" w:lastRow="0" w:firstColumn="1" w:lastColumn="0" w:noHBand="0" w:noVBand="1"/>
                                  <w:tblDescription w:val="Company contact information"/>
                                </w:tblPr>
                                <w:tblGrid>
                                  <w:gridCol w:w="2889"/>
                                  <w:gridCol w:w="2416"/>
                                  <w:gridCol w:w="4933"/>
                                </w:tblGrid>
                                <w:tr w:rsidR="00C641F0" w:rsidRPr="001E325B" w14:paraId="45D0DD32" w14:textId="77777777" w:rsidTr="00C641F0">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411" w:type="pct"/>
                                        </w:tcPr>
                                        <w:p w14:paraId="6796B0E0" w14:textId="77777777" w:rsidR="00C641F0" w:rsidRPr="005217B4" w:rsidRDefault="00C641F0">
                                          <w:pPr>
                                            <w:pStyle w:val="ContactInfo"/>
                                            <w:rPr>
                                              <w:sz w:val="28"/>
                                              <w:szCs w:val="28"/>
                                              <w:lang w:val="es-MX"/>
                                            </w:rPr>
                                          </w:pPr>
                                          <w:r w:rsidRPr="005217B4">
                                            <w:rPr>
                                              <w:sz w:val="28"/>
                                              <w:szCs w:val="28"/>
                                              <w:lang w:val="es-MX"/>
                                            </w:rPr>
                                            <w:t>NV SILC</w:t>
                                          </w:r>
                                          <w:r w:rsidRPr="005217B4">
                                            <w:rPr>
                                              <w:sz w:val="28"/>
                                              <w:szCs w:val="28"/>
                                              <w:lang w:val="es-MX"/>
                                            </w:rPr>
                                            <w:br/>
                                            <w:t>PO Box 33386</w:t>
                                          </w:r>
                                          <w:r w:rsidRPr="005217B4">
                                            <w:rPr>
                                              <w:sz w:val="28"/>
                                              <w:szCs w:val="28"/>
                                              <w:lang w:val="es-MX"/>
                                            </w:rPr>
                                            <w:br/>
                                            <w:t>Las Vegas, NV 89133</w:t>
                                          </w:r>
                                        </w:p>
                                      </w:tc>
                                    </w:sdtContent>
                                  </w:sdt>
                                  <w:tc>
                                    <w:tcPr>
                                      <w:tcW w:w="1180" w:type="pct"/>
                                    </w:tcPr>
                                    <w:p w14:paraId="46D17F19" w14:textId="639ECE6C" w:rsidR="00C641F0" w:rsidRPr="001E325B" w:rsidRDefault="00C641F0">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Pr="001E325B">
                                            <w:rPr>
                                              <w:color w:val="E5E8ED" w:themeColor="accent4" w:themeTint="33"/>
                                              <w:sz w:val="28"/>
                                              <w:szCs w:val="28"/>
                                            </w:rPr>
                                            <w:t>(702) 757-7990</w:t>
                                          </w:r>
                                        </w:sdtContent>
                                      </w:sdt>
                                    </w:p>
                                    <w:p w14:paraId="6E05B360" w14:textId="77777777" w:rsidR="00C641F0" w:rsidRPr="001E325B" w:rsidRDefault="00C641F0">
                                      <w:pPr>
                                        <w:pStyle w:val="ContactInfo"/>
                                        <w:jc w:val="center"/>
                                        <w:rPr>
                                          <w:color w:val="E5E8ED" w:themeColor="accent4" w:themeTint="33"/>
                                          <w:sz w:val="28"/>
                                          <w:szCs w:val="28"/>
                                        </w:rPr>
                                      </w:pPr>
                                    </w:p>
                                  </w:tc>
                                  <w:tc>
                                    <w:tcPr>
                                      <w:tcW w:w="2409"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641F0" w:rsidRPr="0018307B" w:rsidRDefault="00C641F0">
                                          <w:pPr>
                                            <w:pStyle w:val="ContactInfo"/>
                                            <w:jc w:val="right"/>
                                            <w:rPr>
                                              <w:sz w:val="28"/>
                                              <w:szCs w:val="28"/>
                                            </w:rPr>
                                          </w:pPr>
                                          <w:r w:rsidRPr="0018307B">
                                            <w:rPr>
                                              <w:sz w:val="28"/>
                                              <w:szCs w:val="28"/>
                                            </w:rPr>
                                            <w:t>nvsilc@adsd.nv.gov</w:t>
                                          </w:r>
                                        </w:p>
                                      </w:sdtContent>
                                    </w:sdt>
                                    <w:p w14:paraId="72A2902B" w14:textId="77777777" w:rsidR="00C641F0" w:rsidRPr="0018307B" w:rsidRDefault="009A26FA">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641F0" w:rsidRPr="0018307B">
                                            <w:rPr>
                                              <w:sz w:val="28"/>
                                              <w:szCs w:val="28"/>
                                            </w:rPr>
                                            <w:t>http://adsd.nv.gov/Boards/SILC/SILC/</w:t>
                                          </w:r>
                                        </w:sdtContent>
                                      </w:sdt>
                                    </w:p>
                                    <w:p w14:paraId="6181A62C" w14:textId="2BC56397" w:rsidR="00C641F0" w:rsidRPr="001E325B" w:rsidRDefault="00C641F0">
                                      <w:pPr>
                                        <w:pStyle w:val="ContactInfo"/>
                                        <w:jc w:val="right"/>
                                        <w:rPr>
                                          <w:sz w:val="28"/>
                                          <w:szCs w:val="28"/>
                                        </w:rPr>
                                      </w:pPr>
                                      <w:r w:rsidRPr="0018307B">
                                        <w:rPr>
                                          <w:sz w:val="28"/>
                                          <w:szCs w:val="28"/>
                                        </w:rPr>
                                        <w:t>Website - http</w:t>
                                      </w:r>
                                      <w:r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inline>
                </w:drawing>
              </mc:Choice>
              <mc:Fallback>
                <w:pict>
                  <v:shapetype w14:anchorId="05ABB51C" id="_x0000_t202" coordsize="21600,21600" o:spt="202" path="m,l,21600r21600,l21600,xe">
                    <v:stroke joinstyle="miter"/>
                    <v:path gradientshapeok="t" o:connecttype="rect"/>
                  </v:shapetype>
                  <v:shape id="Text Box 1" o:spid="_x0000_s1027" type="#_x0000_t202" alt="Text box displaying company contact information" style="width:540.85pt;height: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" fillcolor="#4a66ac [3204]" stroked="f" strokeweight=".5pt">
                    <v:textbox inset="12.96pt,0,12.96pt,0">
                      <w:txbxContent>
                        <w:tbl>
                          <w:tblPr>
                            <w:tblW w:w="4968" w:type="pct"/>
                            <w:tblLook w:val="04A0" w:firstRow="1" w:lastRow="0" w:firstColumn="1" w:lastColumn="0" w:noHBand="0" w:noVBand="1"/>
                            <w:tblDescription w:val="Company contact information"/>
                          </w:tblPr>
                          <w:tblGrid>
                            <w:gridCol w:w="2889"/>
                            <w:gridCol w:w="2416"/>
                            <w:gridCol w:w="4933"/>
                          </w:tblGrid>
                          <w:tr w:rsidR="00C641F0" w:rsidRPr="001E325B" w14:paraId="45D0DD32" w14:textId="77777777" w:rsidTr="00C641F0">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411" w:type="pct"/>
                                  </w:tcPr>
                                  <w:p w14:paraId="6796B0E0" w14:textId="77777777" w:rsidR="00C641F0" w:rsidRPr="005217B4" w:rsidRDefault="00C641F0">
                                    <w:pPr>
                                      <w:pStyle w:val="ContactInfo"/>
                                      <w:rPr>
                                        <w:sz w:val="28"/>
                                        <w:szCs w:val="28"/>
                                        <w:lang w:val="es-MX"/>
                                      </w:rPr>
                                    </w:pPr>
                                    <w:r w:rsidRPr="005217B4">
                                      <w:rPr>
                                        <w:sz w:val="28"/>
                                        <w:szCs w:val="28"/>
                                        <w:lang w:val="es-MX"/>
                                      </w:rPr>
                                      <w:t>NV SILC</w:t>
                                    </w:r>
                                    <w:r w:rsidRPr="005217B4">
                                      <w:rPr>
                                        <w:sz w:val="28"/>
                                        <w:szCs w:val="28"/>
                                        <w:lang w:val="es-MX"/>
                                      </w:rPr>
                                      <w:br/>
                                      <w:t>PO Box 33386</w:t>
                                    </w:r>
                                    <w:r w:rsidRPr="005217B4">
                                      <w:rPr>
                                        <w:sz w:val="28"/>
                                        <w:szCs w:val="28"/>
                                        <w:lang w:val="es-MX"/>
                                      </w:rPr>
                                      <w:br/>
                                      <w:t>Las Vegas, NV 89133</w:t>
                                    </w:r>
                                  </w:p>
                                </w:tc>
                              </w:sdtContent>
                            </w:sdt>
                            <w:tc>
                              <w:tcPr>
                                <w:tcW w:w="1180" w:type="pct"/>
                              </w:tcPr>
                              <w:p w14:paraId="46D17F19" w14:textId="639ECE6C" w:rsidR="00C641F0" w:rsidRPr="001E325B" w:rsidRDefault="00C641F0">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Pr="001E325B">
                                      <w:rPr>
                                        <w:color w:val="E5E8ED" w:themeColor="accent4" w:themeTint="33"/>
                                        <w:sz w:val="28"/>
                                        <w:szCs w:val="28"/>
                                      </w:rPr>
                                      <w:t>(702) 757-7990</w:t>
                                    </w:r>
                                  </w:sdtContent>
                                </w:sdt>
                              </w:p>
                              <w:p w14:paraId="6E05B360" w14:textId="77777777" w:rsidR="00C641F0" w:rsidRPr="001E325B" w:rsidRDefault="00C641F0">
                                <w:pPr>
                                  <w:pStyle w:val="ContactInfo"/>
                                  <w:jc w:val="center"/>
                                  <w:rPr>
                                    <w:color w:val="E5E8ED" w:themeColor="accent4" w:themeTint="33"/>
                                    <w:sz w:val="28"/>
                                    <w:szCs w:val="28"/>
                                  </w:rPr>
                                </w:pPr>
                              </w:p>
                            </w:tc>
                            <w:tc>
                              <w:tcPr>
                                <w:tcW w:w="2409"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641F0" w:rsidRPr="0018307B" w:rsidRDefault="00C641F0">
                                    <w:pPr>
                                      <w:pStyle w:val="ContactInfo"/>
                                      <w:jc w:val="right"/>
                                      <w:rPr>
                                        <w:sz w:val="28"/>
                                        <w:szCs w:val="28"/>
                                      </w:rPr>
                                    </w:pPr>
                                    <w:r w:rsidRPr="0018307B">
                                      <w:rPr>
                                        <w:sz w:val="28"/>
                                        <w:szCs w:val="28"/>
                                      </w:rPr>
                                      <w:t>nvsilc@adsd.nv.gov</w:t>
                                    </w:r>
                                  </w:p>
                                </w:sdtContent>
                              </w:sdt>
                              <w:p w14:paraId="72A2902B" w14:textId="77777777" w:rsidR="00C641F0" w:rsidRPr="0018307B" w:rsidRDefault="009A26FA">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641F0" w:rsidRPr="0018307B">
                                      <w:rPr>
                                        <w:sz w:val="28"/>
                                        <w:szCs w:val="28"/>
                                      </w:rPr>
                                      <w:t>http://adsd.nv.gov/Boards/SILC/SILC/</w:t>
                                    </w:r>
                                  </w:sdtContent>
                                </w:sdt>
                              </w:p>
                              <w:p w14:paraId="6181A62C" w14:textId="2BC56397" w:rsidR="00C641F0" w:rsidRPr="001E325B" w:rsidRDefault="00C641F0">
                                <w:pPr>
                                  <w:pStyle w:val="ContactInfo"/>
                                  <w:jc w:val="right"/>
                                  <w:rPr>
                                    <w:sz w:val="28"/>
                                    <w:szCs w:val="28"/>
                                  </w:rPr>
                                </w:pPr>
                                <w:r w:rsidRPr="0018307B">
                                  <w:rPr>
                                    <w:sz w:val="28"/>
                                    <w:szCs w:val="28"/>
                                  </w:rPr>
                                  <w:t>Website - http</w:t>
                                </w:r>
                                <w:r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anchorlock/>
                  </v:shape>
                </w:pict>
              </mc:Fallback>
            </mc:AlternateContent>
          </w:r>
          <w:r w:rsidR="006B5FB8">
            <w:br w:type="page"/>
          </w:r>
        </w:p>
      </w:sdtContent>
    </w:sdt>
    <w:sdt>
      <w:sdtPr>
        <w:rPr>
          <w:rFonts w:asciiTheme="minorHAnsi" w:eastAsiaTheme="minorEastAsia" w:hAnsiTheme="minorHAnsi" w:cstheme="minorBidi"/>
          <w:color w:val="242852"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9A26FA">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9A26FA">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0E310E" w:rsidRDefault="009A26FA">
          <w:pPr>
            <w:pStyle w:val="TOC2"/>
            <w:rPr>
              <w:noProof/>
              <w:color w:val="5B63B7" w:themeColor="text2" w:themeTint="99"/>
              <w:sz w:val="28"/>
              <w:szCs w:val="28"/>
            </w:rPr>
          </w:pPr>
          <w:hyperlink w:anchor="_Toc340506958" w:history="1">
            <w:r w:rsidR="00BE32C4" w:rsidRPr="000E310E">
              <w:rPr>
                <w:rStyle w:val="Hyperlink"/>
                <w:noProof/>
                <w:color w:val="5B63B7" w:themeColor="text2" w:themeTint="99"/>
                <w:sz w:val="28"/>
                <w:szCs w:val="28"/>
              </w:rPr>
              <w:t>Mission</w:t>
            </w:r>
          </w:hyperlink>
          <w:r w:rsidR="00BE32C4" w:rsidRPr="000E310E">
            <w:rPr>
              <w:rStyle w:val="Hyperlink"/>
              <w:noProof/>
              <w:color w:val="5B63B7" w:themeColor="text2" w:themeTint="99"/>
              <w:sz w:val="28"/>
              <w:szCs w:val="28"/>
              <w:u w:val="none"/>
            </w:rPr>
            <w:t xml:space="preserve"> Statement</w:t>
          </w:r>
        </w:p>
        <w:p w14:paraId="7618802D" w14:textId="77777777" w:rsidR="000233C2" w:rsidRPr="000E310E" w:rsidRDefault="009A26FA">
          <w:pPr>
            <w:pStyle w:val="TOC2"/>
            <w:rPr>
              <w:noProof/>
              <w:color w:val="5B63B7" w:themeColor="text2" w:themeTint="99"/>
              <w:sz w:val="28"/>
              <w:szCs w:val="28"/>
            </w:rPr>
          </w:pPr>
          <w:hyperlink w:anchor="_Toc340506959" w:history="1">
            <w:r w:rsidR="00BE32C4" w:rsidRPr="000E310E">
              <w:rPr>
                <w:rStyle w:val="Hyperlink"/>
                <w:noProof/>
                <w:color w:val="5B63B7" w:themeColor="text2" w:themeTint="99"/>
                <w:sz w:val="28"/>
                <w:szCs w:val="28"/>
              </w:rPr>
              <w:t>Vision</w:t>
            </w:r>
          </w:hyperlink>
          <w:r w:rsidR="00BE32C4" w:rsidRPr="000E310E">
            <w:rPr>
              <w:rStyle w:val="Hyperlink"/>
              <w:noProof/>
              <w:color w:val="5B63B7" w:themeColor="text2" w:themeTint="99"/>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9A26FA">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9A26FA">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9A26FA">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0E310E" w:rsidRDefault="009A26FA">
          <w:pPr>
            <w:pStyle w:val="TOC2"/>
            <w:rPr>
              <w:noProof/>
              <w:color w:val="5B63B7" w:themeColor="text2" w:themeTint="99"/>
              <w:sz w:val="28"/>
              <w:szCs w:val="28"/>
            </w:rPr>
          </w:pPr>
          <w:hyperlink w:anchor="_Toc340506975" w:history="1">
            <w:r w:rsidR="00BE32C4" w:rsidRPr="000E310E">
              <w:rPr>
                <w:rStyle w:val="Hyperlink"/>
                <w:noProof/>
                <w:color w:val="5B63B7" w:themeColor="text2" w:themeTint="99"/>
                <w:sz w:val="28"/>
                <w:szCs w:val="28"/>
              </w:rPr>
              <w:t>Disputes</w:t>
            </w:r>
          </w:hyperlink>
          <w:r w:rsidR="00BE32C4" w:rsidRPr="000E310E">
            <w:rPr>
              <w:rStyle w:val="Hyperlink"/>
              <w:noProof/>
              <w:color w:val="5B63B7" w:themeColor="text2" w:themeTint="99"/>
              <w:sz w:val="28"/>
              <w:szCs w:val="28"/>
              <w:u w:val="none"/>
            </w:rPr>
            <w:t xml:space="preserve"> / Conflicts of Interest</w:t>
          </w:r>
        </w:p>
        <w:p w14:paraId="15FD43F4" w14:textId="77777777" w:rsidR="000233C2" w:rsidRPr="000E310E" w:rsidRDefault="009A26FA">
          <w:pPr>
            <w:pStyle w:val="TOC2"/>
            <w:rPr>
              <w:noProof/>
              <w:color w:val="5B63B7" w:themeColor="text2" w:themeTint="99"/>
              <w:sz w:val="28"/>
              <w:szCs w:val="28"/>
            </w:rPr>
          </w:pPr>
          <w:hyperlink w:anchor="_Toc340506976" w:history="1">
            <w:r w:rsidR="00BE32C4" w:rsidRPr="000E310E">
              <w:rPr>
                <w:rStyle w:val="Hyperlink"/>
                <w:noProof/>
                <w:color w:val="5B63B7" w:themeColor="text2" w:themeTint="99"/>
                <w:sz w:val="28"/>
                <w:szCs w:val="28"/>
              </w:rPr>
              <w:t>Official</w:t>
            </w:r>
          </w:hyperlink>
          <w:r w:rsidR="00BE32C4" w:rsidRPr="000E310E">
            <w:rPr>
              <w:rStyle w:val="Hyperlink"/>
              <w:noProof/>
              <w:color w:val="5B63B7" w:themeColor="text2" w:themeTint="99"/>
              <w:sz w:val="28"/>
              <w:szCs w:val="28"/>
              <w:u w:val="none"/>
            </w:rPr>
            <w:t xml:space="preserve"> Meetings</w:t>
          </w:r>
        </w:p>
        <w:p w14:paraId="3024A981" w14:textId="77777777" w:rsidR="000233C2" w:rsidRPr="000E310E" w:rsidRDefault="009A26FA">
          <w:pPr>
            <w:pStyle w:val="TOC2"/>
            <w:rPr>
              <w:noProof/>
              <w:color w:val="5B63B7" w:themeColor="text2" w:themeTint="99"/>
              <w:sz w:val="28"/>
              <w:szCs w:val="28"/>
            </w:rPr>
          </w:pPr>
          <w:hyperlink w:anchor="_Toc340506977" w:history="1">
            <w:r w:rsidR="00BE32C4" w:rsidRPr="000E310E">
              <w:rPr>
                <w:rStyle w:val="Hyperlink"/>
                <w:noProof/>
                <w:color w:val="5B63B7" w:themeColor="text2" w:themeTint="99"/>
                <w:sz w:val="28"/>
                <w:szCs w:val="28"/>
              </w:rPr>
              <w:t>Accommodations</w:t>
            </w:r>
          </w:hyperlink>
        </w:p>
        <w:p w14:paraId="098786BE" w14:textId="77777777" w:rsidR="000233C2" w:rsidRPr="000E310E" w:rsidRDefault="009A26FA">
          <w:pPr>
            <w:pStyle w:val="TOC2"/>
            <w:rPr>
              <w:noProof/>
              <w:color w:val="5B63B7" w:themeColor="text2" w:themeTint="99"/>
              <w:sz w:val="28"/>
              <w:szCs w:val="28"/>
            </w:rPr>
          </w:pPr>
          <w:hyperlink w:anchor="_Toc340506978" w:history="1">
            <w:r w:rsidR="00BE32C4" w:rsidRPr="000E310E">
              <w:rPr>
                <w:rStyle w:val="Hyperlink"/>
                <w:noProof/>
                <w:color w:val="5B63B7" w:themeColor="text2" w:themeTint="99"/>
                <w:sz w:val="28"/>
                <w:szCs w:val="28"/>
              </w:rPr>
              <w:t>State</w:t>
            </w:r>
          </w:hyperlink>
          <w:r w:rsidR="00BE32C4" w:rsidRPr="000E310E">
            <w:rPr>
              <w:rStyle w:val="Hyperlink"/>
              <w:noProof/>
              <w:color w:val="5B63B7" w:themeColor="text2" w:themeTint="99"/>
              <w:sz w:val="28"/>
              <w:szCs w:val="28"/>
              <w:u w:val="none"/>
            </w:rPr>
            <w:t xml:space="preserve"> Plan for Independent Living (SPIL) Development and Implementation</w:t>
          </w:r>
        </w:p>
        <w:p w14:paraId="2F48E870" w14:textId="77777777" w:rsidR="000233C2" w:rsidRPr="000E310E" w:rsidRDefault="009A26FA">
          <w:pPr>
            <w:pStyle w:val="TOC2"/>
            <w:rPr>
              <w:noProof/>
              <w:color w:val="5B63B7" w:themeColor="text2" w:themeTint="99"/>
              <w:sz w:val="28"/>
              <w:szCs w:val="28"/>
            </w:rPr>
          </w:pPr>
          <w:hyperlink w:anchor="_Toc340506979" w:history="1">
            <w:r w:rsidR="00BE32C4" w:rsidRPr="000E310E">
              <w:rPr>
                <w:rStyle w:val="Hyperlink"/>
                <w:noProof/>
                <w:color w:val="5B63B7" w:themeColor="text2" w:themeTint="99"/>
                <w:sz w:val="28"/>
                <w:szCs w:val="28"/>
              </w:rPr>
              <w:t>Eligibility</w:t>
            </w:r>
          </w:hyperlink>
          <w:r w:rsidR="00BE32C4" w:rsidRPr="000E310E">
            <w:rPr>
              <w:rStyle w:val="Hyperlink"/>
              <w:noProof/>
              <w:color w:val="5B63B7" w:themeColor="text2" w:themeTint="99"/>
              <w:sz w:val="28"/>
              <w:szCs w:val="28"/>
              <w:u w:val="none"/>
            </w:rPr>
            <w:t xml:space="preserve"> of the Centers for Independent Living (CIL) for SPIL Inclusivity</w:t>
          </w:r>
        </w:p>
        <w:p w14:paraId="1B09DA1F" w14:textId="3D3D95FE" w:rsidR="000233C2" w:rsidRPr="000E310E" w:rsidRDefault="009A26FA">
          <w:pPr>
            <w:pStyle w:val="TOC2"/>
            <w:rPr>
              <w:noProof/>
              <w:color w:val="5B63B7" w:themeColor="text2" w:themeTint="99"/>
              <w:sz w:val="28"/>
              <w:szCs w:val="28"/>
            </w:rPr>
          </w:pPr>
          <w:hyperlink w:anchor="_Toc340506980" w:history="1">
            <w:r w:rsidR="00BE32C4" w:rsidRPr="000E310E">
              <w:rPr>
                <w:rStyle w:val="Hyperlink"/>
                <w:noProof/>
                <w:color w:val="5B63B7" w:themeColor="text2" w:themeTint="99"/>
                <w:sz w:val="28"/>
                <w:szCs w:val="28"/>
              </w:rPr>
              <w:t>Code</w:t>
            </w:r>
          </w:hyperlink>
          <w:r w:rsidR="00BE32C4" w:rsidRPr="000E310E">
            <w:rPr>
              <w:rStyle w:val="Hyperlink"/>
              <w:noProof/>
              <w:color w:val="5B63B7" w:themeColor="text2" w:themeTint="99"/>
              <w:sz w:val="28"/>
              <w:szCs w:val="28"/>
              <w:u w:val="none"/>
            </w:rPr>
            <w:t xml:space="preserve"> of Ethics and Me</w:t>
          </w:r>
          <w:r w:rsidR="00C92C79" w:rsidRPr="000E310E">
            <w:rPr>
              <w:rStyle w:val="Hyperlink"/>
              <w:noProof/>
              <w:color w:val="5B63B7" w:themeColor="text2" w:themeTint="99"/>
              <w:sz w:val="28"/>
              <w:szCs w:val="28"/>
              <w:u w:val="none"/>
            </w:rPr>
            <w:t>mber</w:t>
          </w:r>
          <w:r w:rsidR="00BE32C4" w:rsidRPr="000E310E">
            <w:rPr>
              <w:rStyle w:val="Hyperlink"/>
              <w:noProof/>
              <w:color w:val="5B63B7" w:themeColor="text2" w:themeTint="99"/>
              <w:sz w:val="28"/>
              <w:szCs w:val="28"/>
              <w:u w:val="none"/>
            </w:rPr>
            <w:t xml:space="preserve"> Etiquette</w:t>
          </w:r>
        </w:p>
        <w:p w14:paraId="64018B09" w14:textId="106ED847" w:rsidR="000233C2" w:rsidRPr="000E310E" w:rsidRDefault="006A7121">
          <w:pPr>
            <w:pStyle w:val="TOC2"/>
            <w:rPr>
              <w:noProof/>
              <w:color w:val="5B63B7" w:themeColor="text2" w:themeTint="99"/>
              <w:sz w:val="28"/>
              <w:szCs w:val="28"/>
            </w:rPr>
          </w:pPr>
          <w:r w:rsidRPr="000E310E">
            <w:rPr>
              <w:rStyle w:val="Hyperlink"/>
              <w:noProof/>
              <w:color w:val="5B63B7" w:themeColor="text2" w:themeTint="99"/>
              <w:sz w:val="28"/>
              <w:szCs w:val="28"/>
              <w:u w:val="none"/>
            </w:rPr>
            <w:t xml:space="preserve">Hiring and </w:t>
          </w:r>
          <w:hyperlink w:anchor="_Toc340506981" w:history="1">
            <w:r w:rsidRPr="000E310E">
              <w:rPr>
                <w:rStyle w:val="Hyperlink"/>
                <w:noProof/>
                <w:color w:val="5B63B7" w:themeColor="text2" w:themeTint="99"/>
                <w:sz w:val="28"/>
                <w:szCs w:val="28"/>
              </w:rPr>
              <w:t>Evaluation</w:t>
            </w:r>
          </w:hyperlink>
          <w:r w:rsidRPr="000E310E">
            <w:rPr>
              <w:rStyle w:val="Hyperlink"/>
              <w:noProof/>
              <w:color w:val="5B63B7" w:themeColor="text2" w:themeTint="99"/>
              <w:sz w:val="28"/>
              <w:szCs w:val="28"/>
              <w:u w:val="none"/>
            </w:rPr>
            <w:t xml:space="preserve"> </w:t>
          </w:r>
          <w:r w:rsidR="00E44342" w:rsidRPr="000E310E">
            <w:rPr>
              <w:rStyle w:val="Hyperlink"/>
              <w:noProof/>
              <w:color w:val="5B63B7" w:themeColor="text2" w:themeTint="99"/>
              <w:sz w:val="28"/>
              <w:szCs w:val="28"/>
              <w:u w:val="none"/>
            </w:rPr>
            <w:t xml:space="preserve">of </w:t>
          </w:r>
          <w:r w:rsidR="00C92C79" w:rsidRPr="000E310E">
            <w:rPr>
              <w:rStyle w:val="Hyperlink"/>
              <w:noProof/>
              <w:color w:val="5B63B7" w:themeColor="text2" w:themeTint="99"/>
              <w:sz w:val="28"/>
              <w:szCs w:val="28"/>
              <w:u w:val="none"/>
            </w:rPr>
            <w:t xml:space="preserve">Executive Director and </w:t>
          </w:r>
          <w:r w:rsidR="00E44342" w:rsidRPr="000E310E">
            <w:rPr>
              <w:rStyle w:val="Hyperlink"/>
              <w:noProof/>
              <w:color w:val="5B63B7" w:themeColor="text2" w:themeTint="99"/>
              <w:sz w:val="28"/>
              <w:szCs w:val="28"/>
              <w:u w:val="none"/>
            </w:rPr>
            <w:t>Staff</w:t>
          </w:r>
        </w:p>
        <w:p w14:paraId="2A3FC5D1" w14:textId="63B3B07A" w:rsidR="000233C2" w:rsidRDefault="005C4ADA" w:rsidP="003B430E">
          <w:pPr>
            <w:pStyle w:val="TOC2"/>
            <w:rPr>
              <w:noProof/>
              <w:color w:val="5B63B7" w:themeColor="text2" w:themeTint="99"/>
              <w:sz w:val="28"/>
              <w:szCs w:val="28"/>
            </w:rPr>
          </w:pPr>
          <w:r w:rsidRPr="000E310E">
            <w:rPr>
              <w:noProof/>
              <w:color w:val="5B63B7" w:themeColor="text2" w:themeTint="99"/>
              <w:sz w:val="28"/>
              <w:szCs w:val="28"/>
            </w:rPr>
            <w:t>Social Media Policy</w:t>
          </w:r>
        </w:p>
        <w:p w14:paraId="7F8633CC" w14:textId="2FFBE2E5" w:rsidR="000E310E" w:rsidRPr="002E29E2" w:rsidRDefault="000E310E" w:rsidP="000E310E">
          <w:pPr>
            <w:rPr>
              <w:color w:val="5B63B7" w:themeColor="text2" w:themeTint="99"/>
              <w:sz w:val="28"/>
              <w:szCs w:val="28"/>
            </w:rPr>
          </w:pPr>
          <w:r w:rsidRPr="002E29E2">
            <w:rPr>
              <w:color w:val="5B63B7" w:themeColor="text2" w:themeTint="99"/>
              <w:sz w:val="28"/>
              <w:szCs w:val="28"/>
            </w:rPr>
            <w:tab/>
          </w:r>
          <w:r w:rsidR="002E29E2" w:rsidRPr="002E29E2">
            <w:rPr>
              <w:color w:val="5B63B7" w:themeColor="text2" w:themeTint="99"/>
              <w:sz w:val="28"/>
              <w:szCs w:val="28"/>
            </w:rPr>
            <w:t>Special Reimbursements</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77777777" w:rsidR="000233C2" w:rsidRPr="000D5E34" w:rsidRDefault="000D5E34" w:rsidP="000D5E34">
      <w:pPr>
        <w:tabs>
          <w:tab w:val="left" w:pos="3706"/>
        </w:tabs>
        <w:sectPr w:rsidR="000233C2" w:rsidRPr="000D5E34" w:rsidSect="00AD1F1D">
          <w:footerReference w:type="default" r:id="rId11"/>
          <w:pgSz w:w="12240" w:h="15840" w:code="1"/>
          <w:pgMar w:top="720" w:right="720" w:bottom="720" w:left="720" w:header="720" w:footer="576" w:gutter="0"/>
          <w:pgNumType w:start="0"/>
          <w:cols w:space="720"/>
          <w:titlePg/>
          <w:docGrid w:linePitch="360"/>
        </w:sectPr>
      </w:pPr>
      <w:r>
        <w:tab/>
      </w:r>
    </w:p>
    <w:p w14:paraId="7CCAC821" w14:textId="77777777" w:rsidR="000233C2" w:rsidRDefault="006B5FB8">
      <w:pPr>
        <w:pStyle w:val="Heading1"/>
      </w:pPr>
      <w:bookmarkStart w:id="0" w:name="_Toc340506951"/>
      <w:r>
        <w:lastRenderedPageBreak/>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w:t>
      </w:r>
      <w:proofErr w:type="gramStart"/>
      <w:r w:rsidRPr="00AD1F1D">
        <w:rPr>
          <w:sz w:val="28"/>
          <w:szCs w:val="28"/>
        </w:rPr>
        <w:t>a majority of</w:t>
      </w:r>
      <w:proofErr w:type="gramEnd"/>
      <w:r w:rsidRPr="00AD1F1D">
        <w:rPr>
          <w:sz w:val="28"/>
          <w:szCs w:val="28"/>
        </w:rPr>
        <w:t xml:space="preserve">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 xml:space="preserve">Increase the CILs’ operating budget through Part B subawards by at least 4% during the October 1, </w:t>
      </w:r>
      <w:proofErr w:type="gramStart"/>
      <w:r w:rsidRPr="0039388C">
        <w:rPr>
          <w:rFonts w:ascii="Arial" w:hAnsi="Arial" w:cs="Arial"/>
          <w:i/>
          <w:sz w:val="28"/>
          <w:szCs w:val="28"/>
        </w:rPr>
        <w:t>2022</w:t>
      </w:r>
      <w:proofErr w:type="gramEnd"/>
      <w:r w:rsidRPr="0039388C">
        <w:rPr>
          <w:rFonts w:ascii="Arial" w:hAnsi="Arial" w:cs="Arial"/>
          <w:i/>
          <w:sz w:val="28"/>
          <w:szCs w:val="28"/>
        </w:rPr>
        <w:t xml:space="preserve">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lastRenderedPageBreak/>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w:t>
      </w:r>
      <w:proofErr w:type="gramStart"/>
      <w:r w:rsidRPr="00AD1F1D">
        <w:rPr>
          <w:rFonts w:ascii="Arial" w:hAnsi="Arial" w:cs="Arial"/>
          <w:sz w:val="28"/>
          <w:szCs w:val="28"/>
        </w:rPr>
        <w:t>in order to</w:t>
      </w:r>
      <w:proofErr w:type="gramEnd"/>
      <w:r w:rsidRPr="00AD1F1D">
        <w:rPr>
          <w:rFonts w:ascii="Arial" w:hAnsi="Arial" w:cs="Arial"/>
          <w:sz w:val="28"/>
          <w:szCs w:val="28"/>
        </w:rPr>
        <w:t xml:space="preserve"> maximize the leadership, empowerment, independence, and productivity of individuals with disabilities, and the integration and full inclusion of individuals with disabilities into the mainstream of society;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basis;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Act;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ACCBF9"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ACCBF9" w:themeFill="background2"/>
          </w:tcPr>
          <w:p w14:paraId="6FAC1412" w14:textId="77777777" w:rsidR="00BB53AA" w:rsidRDefault="00BB53AA" w:rsidP="00965A75">
            <w:pPr>
              <w:pStyle w:val="Icon"/>
            </w:pPr>
            <w:bookmarkStart w:id="3" w:name="_Toc340506957"/>
          </w:p>
        </w:tc>
        <w:tc>
          <w:tcPr>
            <w:tcW w:w="4655" w:type="pct"/>
            <w:shd w:val="clear" w:color="auto" w:fill="ACCBF9" w:themeFill="background2"/>
          </w:tcPr>
          <w:p w14:paraId="378AE0DD" w14:textId="77777777" w:rsidR="00BB53AA" w:rsidRDefault="00BB53AA" w:rsidP="00BB53AA">
            <w:pPr>
              <w:pStyle w:val="Heading1"/>
              <w:outlineLvl w:val="0"/>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lastRenderedPageBreak/>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428BA77E" w:rsidR="00FD4A73" w:rsidRDefault="00FD4A73" w:rsidP="00801A7F">
      <w:pPr>
        <w:rPr>
          <w:rFonts w:ascii="Arial" w:hAnsi="Arial" w:cs="Arial"/>
          <w:sz w:val="28"/>
          <w:szCs w:val="28"/>
        </w:rPr>
      </w:pPr>
      <w:r>
        <w:rPr>
          <w:rFonts w:ascii="Arial" w:hAnsi="Arial" w:cs="Arial"/>
          <w:sz w:val="28"/>
          <w:szCs w:val="28"/>
        </w:rPr>
        <w:lastRenderedPageBreak/>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Executive Director and/or DSE </w:t>
      </w:r>
      <w:r w:rsidR="005217B4">
        <w:rPr>
          <w:rFonts w:ascii="Arial" w:hAnsi="Arial" w:cs="Arial"/>
          <w:sz w:val="28"/>
          <w:szCs w:val="28"/>
        </w:rPr>
        <w:t>staff</w:t>
      </w:r>
      <w:r>
        <w:rPr>
          <w:rFonts w:ascii="Arial" w:hAnsi="Arial" w:cs="Arial"/>
          <w:sz w:val="28"/>
          <w:szCs w:val="28"/>
        </w:rPr>
        <w:t>. This Executive Team will have the authority to act on behalf of the SILC in administrative matters. 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lastRenderedPageBreak/>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77777777" w:rsidR="00801A7F" w:rsidRPr="00801A7F" w:rsidRDefault="00801A7F" w:rsidP="00801A7F">
      <w:pPr>
        <w:rPr>
          <w:rFonts w:ascii="Arial" w:hAnsi="Arial" w:cs="Arial"/>
          <w:sz w:val="28"/>
          <w:szCs w:val="28"/>
        </w:rPr>
      </w:pPr>
      <w:r w:rsidRPr="00801A7F">
        <w:rPr>
          <w:rFonts w:ascii="Arial" w:hAnsi="Arial" w:cs="Arial"/>
          <w:sz w:val="28"/>
          <w:szCs w:val="28"/>
        </w:rPr>
        <w:t>The SILC shall meet at least quarterly according to Federal guidelines (45 CFR 1329.15(a)(3)).</w:t>
      </w:r>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lastRenderedPageBreak/>
        <w:t>Eligibility of Centers for Independent Living (CIL) for SPIL Inclusivity</w:t>
      </w:r>
    </w:p>
    <w:p w14:paraId="6C54DF00" w14:textId="51727B9F" w:rsidR="000233C2" w:rsidRPr="00801A7F" w:rsidRDefault="00801A7F">
      <w:pPr>
        <w:rPr>
          <w:rFonts w:ascii="Arial" w:hAnsi="Arial" w:cs="Arial"/>
          <w:sz w:val="28"/>
          <w:szCs w:val="28"/>
        </w:rPr>
      </w:pPr>
      <w:r w:rsidRPr="00801A7F">
        <w:rPr>
          <w:rFonts w:ascii="Arial" w:hAnsi="Arial" w:cs="Arial"/>
          <w:sz w:val="28"/>
          <w:szCs w:val="28"/>
        </w:rPr>
        <w:t>According to 45 CFR 1329.17(d)(2)(iii), not less than 51% of CIL’s will participate in the development and approval of the SPIL. All participating CIL’s must be willing to share proof of their Part C approval, upon request by the SILC.</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support</w:t>
      </w:r>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lastRenderedPageBreak/>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1D5BE91"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6D50B479"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6CB65CE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w:t>
      </w:r>
      <w:r w:rsidR="005217B4">
        <w:rPr>
          <w:rFonts w:ascii="Arial" w:hAnsi="Arial" w:cs="Arial"/>
          <w:sz w:val="28"/>
          <w:szCs w:val="28"/>
        </w:rPr>
        <w:t>staff</w:t>
      </w:r>
      <w:r>
        <w:rPr>
          <w:rFonts w:ascii="Arial" w:hAnsi="Arial" w:cs="Arial"/>
          <w:sz w:val="28"/>
          <w:szCs w:val="28"/>
        </w:rPr>
        <w:t xml:space="preser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xml:space="preserve">. If any changes are made at </w:t>
      </w:r>
      <w:r w:rsidRPr="00E44342">
        <w:rPr>
          <w:rFonts w:ascii="Arial" w:hAnsi="Arial" w:cs="Arial"/>
          <w:sz w:val="28"/>
          <w:szCs w:val="28"/>
        </w:rPr>
        <w:lastRenderedPageBreak/>
        <w:t>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Content sources will be consumer, partner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54CC6627" w:rsid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 xml:space="preserve">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w:t>
      </w:r>
      <w:r w:rsidRPr="005C4ADA">
        <w:rPr>
          <w:rFonts w:ascii="Arial" w:hAnsi="Arial" w:cs="Arial"/>
          <w:sz w:val="28"/>
          <w:szCs w:val="28"/>
        </w:rPr>
        <w:lastRenderedPageBreak/>
        <w:t xml:space="preserve">feature will be </w:t>
      </w:r>
      <w:proofErr w:type="gramStart"/>
      <w:r w:rsidRPr="005C4ADA">
        <w:rPr>
          <w:rFonts w:ascii="Arial" w:hAnsi="Arial" w:cs="Arial"/>
          <w:sz w:val="28"/>
          <w:szCs w:val="28"/>
        </w:rPr>
        <w:t>disabled at all times</w:t>
      </w:r>
      <w:proofErr w:type="gramEnd"/>
      <w:r w:rsidRPr="005C4ADA">
        <w:rPr>
          <w:rFonts w:ascii="Arial" w:hAnsi="Arial" w:cs="Arial"/>
          <w:sz w:val="28"/>
          <w:szCs w:val="28"/>
        </w:rPr>
        <w:t xml:space="preserve"> to avoid any potential conflicts or Open Meeting Law violations. Personal messages will be accepted privately in order to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p w14:paraId="4077C3D4" w14:textId="7A4ACF60" w:rsidR="002E29E2" w:rsidRDefault="002E29E2" w:rsidP="005C4ADA">
      <w:pPr>
        <w:rPr>
          <w:rFonts w:ascii="Arial" w:hAnsi="Arial" w:cs="Arial"/>
          <w:b/>
          <w:bCs/>
          <w:sz w:val="28"/>
          <w:szCs w:val="28"/>
          <w:u w:val="single"/>
        </w:rPr>
      </w:pPr>
      <w:r w:rsidRPr="002E29E2">
        <w:rPr>
          <w:rFonts w:ascii="Arial" w:hAnsi="Arial" w:cs="Arial"/>
          <w:b/>
          <w:bCs/>
          <w:sz w:val="28"/>
          <w:szCs w:val="28"/>
          <w:u w:val="single"/>
        </w:rPr>
        <w:t>Special Reimbursements</w:t>
      </w:r>
    </w:p>
    <w:p w14:paraId="23028765" w14:textId="5465E5B3" w:rsidR="002E29E2" w:rsidRDefault="002E29E2" w:rsidP="005C4ADA">
      <w:pPr>
        <w:rPr>
          <w:rFonts w:ascii="Arial" w:hAnsi="Arial" w:cs="Arial"/>
          <w:sz w:val="28"/>
          <w:szCs w:val="28"/>
        </w:rPr>
      </w:pPr>
      <w:r>
        <w:rPr>
          <w:rFonts w:ascii="Arial" w:hAnsi="Arial" w:cs="Arial"/>
          <w:sz w:val="28"/>
          <w:szCs w:val="28"/>
        </w:rPr>
        <w:t xml:space="preserve">NV SILC will reimburse members, partners and associates for all allowable official expenses incurred </w:t>
      </w:r>
      <w:r w:rsidR="006B601E">
        <w:rPr>
          <w:rFonts w:ascii="Arial" w:hAnsi="Arial" w:cs="Arial"/>
          <w:sz w:val="28"/>
          <w:szCs w:val="28"/>
        </w:rPr>
        <w:t xml:space="preserve">while </w:t>
      </w:r>
      <w:r>
        <w:rPr>
          <w:rFonts w:ascii="Arial" w:hAnsi="Arial" w:cs="Arial"/>
          <w:sz w:val="28"/>
          <w:szCs w:val="28"/>
        </w:rPr>
        <w:t>doing SILC business</w:t>
      </w:r>
      <w:r w:rsidR="008960FE">
        <w:rPr>
          <w:rFonts w:ascii="Arial" w:hAnsi="Arial" w:cs="Arial"/>
          <w:sz w:val="28"/>
          <w:szCs w:val="28"/>
        </w:rPr>
        <w:t xml:space="preserve"> (meeting expenses are defined in our bylaws)</w:t>
      </w:r>
      <w:r>
        <w:rPr>
          <w:rFonts w:ascii="Arial" w:hAnsi="Arial" w:cs="Arial"/>
          <w:sz w:val="28"/>
          <w:szCs w:val="28"/>
        </w:rPr>
        <w:t xml:space="preserve">, as approved by the Executive Team or </w:t>
      </w:r>
      <w:r w:rsidR="008960FE">
        <w:rPr>
          <w:rFonts w:ascii="Arial" w:hAnsi="Arial" w:cs="Arial"/>
          <w:sz w:val="28"/>
          <w:szCs w:val="28"/>
        </w:rPr>
        <w:t xml:space="preserve">member/staff </w:t>
      </w:r>
      <w:r>
        <w:rPr>
          <w:rFonts w:ascii="Arial" w:hAnsi="Arial" w:cs="Arial"/>
          <w:sz w:val="28"/>
          <w:szCs w:val="28"/>
        </w:rPr>
        <w:t>supervisor. These funds are limited and will be allotted at a first-come-first-served basis. The individual requesting any special reimbursements will complete the Council’s official reimbursement request form</w:t>
      </w:r>
      <w:r w:rsidR="008960FE">
        <w:rPr>
          <w:rFonts w:ascii="Arial" w:hAnsi="Arial" w:cs="Arial"/>
          <w:sz w:val="28"/>
          <w:szCs w:val="28"/>
        </w:rPr>
        <w:t xml:space="preserve"> and submit it to their Council supervisor for approval or to one of the Executive Team members for an alternate signature if there is no designated supervisor or if the requestor is not a member. Any non-member reimbursements must be pre-approved, or the request will be denied.</w:t>
      </w:r>
    </w:p>
    <w:p w14:paraId="4ED95BF1" w14:textId="2E614692" w:rsidR="00AA4BFE" w:rsidRPr="002E29E2" w:rsidRDefault="00AA4BFE" w:rsidP="005C4ADA">
      <w:pPr>
        <w:rPr>
          <w:rFonts w:ascii="Arial" w:hAnsi="Arial" w:cs="Arial"/>
          <w:sz w:val="28"/>
          <w:szCs w:val="28"/>
        </w:rPr>
      </w:pPr>
      <w:r>
        <w:rPr>
          <w:rFonts w:ascii="Arial" w:hAnsi="Arial" w:cs="Arial"/>
          <w:sz w:val="28"/>
          <w:szCs w:val="28"/>
        </w:rPr>
        <w:t xml:space="preserve">All reimbursement requests must be accompanied by supporting documentation (ex: receipts, mileage maps, etc.). These documents, along with the request form, will be held for three years for auditing purposes. If a reimbursement totals more than $500, documentation may be held longer. Staff reimbursements should be requested </w:t>
      </w:r>
      <w:r w:rsidR="006B601E">
        <w:rPr>
          <w:rFonts w:ascii="Arial" w:hAnsi="Arial" w:cs="Arial"/>
          <w:sz w:val="28"/>
          <w:szCs w:val="28"/>
        </w:rPr>
        <w:t>during the month preceding each</w:t>
      </w:r>
      <w:r>
        <w:rPr>
          <w:rFonts w:ascii="Arial" w:hAnsi="Arial" w:cs="Arial"/>
          <w:sz w:val="28"/>
          <w:szCs w:val="28"/>
        </w:rPr>
        <w:t xml:space="preserve"> </w:t>
      </w:r>
      <w:r w:rsidR="006B601E">
        <w:rPr>
          <w:rFonts w:ascii="Arial" w:hAnsi="Arial" w:cs="Arial"/>
          <w:sz w:val="28"/>
          <w:szCs w:val="28"/>
        </w:rPr>
        <w:t>new quarter</w:t>
      </w:r>
      <w:r>
        <w:rPr>
          <w:rFonts w:ascii="Arial" w:hAnsi="Arial" w:cs="Arial"/>
          <w:sz w:val="28"/>
          <w:szCs w:val="28"/>
        </w:rPr>
        <w:t xml:space="preserve"> (</w:t>
      </w:r>
      <w:r w:rsidR="006B601E">
        <w:rPr>
          <w:rFonts w:ascii="Arial" w:hAnsi="Arial" w:cs="Arial"/>
          <w:sz w:val="28"/>
          <w:szCs w:val="28"/>
        </w:rPr>
        <w:t>December</w:t>
      </w:r>
      <w:r>
        <w:rPr>
          <w:rFonts w:ascii="Arial" w:hAnsi="Arial" w:cs="Arial"/>
          <w:sz w:val="28"/>
          <w:szCs w:val="28"/>
        </w:rPr>
        <w:t>, March, June</w:t>
      </w:r>
      <w:r w:rsidR="008E1CF6">
        <w:rPr>
          <w:rFonts w:ascii="Arial" w:hAnsi="Arial" w:cs="Arial"/>
          <w:sz w:val="28"/>
          <w:szCs w:val="28"/>
        </w:rPr>
        <w:t>,</w:t>
      </w:r>
      <w:r>
        <w:rPr>
          <w:rFonts w:ascii="Arial" w:hAnsi="Arial" w:cs="Arial"/>
          <w:sz w:val="28"/>
          <w:szCs w:val="28"/>
        </w:rPr>
        <w:t xml:space="preserve"> and September).</w:t>
      </w:r>
      <w:r w:rsidR="006B601E">
        <w:rPr>
          <w:rFonts w:ascii="Arial" w:hAnsi="Arial" w:cs="Arial"/>
          <w:sz w:val="28"/>
          <w:szCs w:val="28"/>
        </w:rPr>
        <w:t xml:space="preserve"> *Note that June and September requests may be delayed due to their respective fiscal year deadlines. Reimbursements will not include any federally non-allowable reimbursements (food, clothing, advertising costs, etc.).</w:t>
      </w:r>
    </w:p>
    <w:sectPr w:rsidR="00AA4BFE" w:rsidRPr="002E29E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C437" w14:textId="77777777" w:rsidR="00066D44" w:rsidRDefault="00066D44">
      <w:pPr>
        <w:spacing w:after="0" w:line="240" w:lineRule="auto"/>
      </w:pPr>
      <w:r>
        <w:separator/>
      </w:r>
    </w:p>
  </w:endnote>
  <w:endnote w:type="continuationSeparator" w:id="0">
    <w:p w14:paraId="7F5C8D19" w14:textId="77777777" w:rsidR="00066D44" w:rsidRDefault="0006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C008" w14:textId="77777777" w:rsidR="00066D44" w:rsidRDefault="00066D44">
      <w:pPr>
        <w:spacing w:after="0" w:line="240" w:lineRule="auto"/>
      </w:pPr>
      <w:r>
        <w:separator/>
      </w:r>
    </w:p>
  </w:footnote>
  <w:footnote w:type="continuationSeparator" w:id="0">
    <w:p w14:paraId="3BD053EE" w14:textId="77777777" w:rsidR="00066D44" w:rsidRDefault="00066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0633565">
    <w:abstractNumId w:val="3"/>
  </w:num>
  <w:num w:numId="2" w16cid:durableId="336690287">
    <w:abstractNumId w:val="0"/>
  </w:num>
  <w:num w:numId="3" w16cid:durableId="1025787866">
    <w:abstractNumId w:val="2"/>
  </w:num>
  <w:num w:numId="4" w16cid:durableId="494034952">
    <w:abstractNumId w:val="1"/>
  </w:num>
  <w:num w:numId="5" w16cid:durableId="1911118036">
    <w:abstractNumId w:val="7"/>
  </w:num>
  <w:num w:numId="6" w16cid:durableId="1536577019">
    <w:abstractNumId w:val="4"/>
  </w:num>
  <w:num w:numId="7" w16cid:durableId="857154995">
    <w:abstractNumId w:val="6"/>
  </w:num>
  <w:num w:numId="8" w16cid:durableId="878863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66D44"/>
    <w:rsid w:val="000D5E34"/>
    <w:rsid w:val="000E310E"/>
    <w:rsid w:val="00112859"/>
    <w:rsid w:val="0018307B"/>
    <w:rsid w:val="001E325B"/>
    <w:rsid w:val="001F7C96"/>
    <w:rsid w:val="002162F8"/>
    <w:rsid w:val="002B363C"/>
    <w:rsid w:val="002C7407"/>
    <w:rsid w:val="002E29E2"/>
    <w:rsid w:val="00334E98"/>
    <w:rsid w:val="00364538"/>
    <w:rsid w:val="0039388C"/>
    <w:rsid w:val="00397152"/>
    <w:rsid w:val="003A58F7"/>
    <w:rsid w:val="003B430E"/>
    <w:rsid w:val="003D0762"/>
    <w:rsid w:val="003F444B"/>
    <w:rsid w:val="004C42B1"/>
    <w:rsid w:val="005217B4"/>
    <w:rsid w:val="00592206"/>
    <w:rsid w:val="005A46B8"/>
    <w:rsid w:val="005C4ADA"/>
    <w:rsid w:val="005E1F20"/>
    <w:rsid w:val="00682336"/>
    <w:rsid w:val="006A7121"/>
    <w:rsid w:val="006B5FB8"/>
    <w:rsid w:val="006B601E"/>
    <w:rsid w:val="006F26C6"/>
    <w:rsid w:val="006F581C"/>
    <w:rsid w:val="00751A58"/>
    <w:rsid w:val="007B1C2E"/>
    <w:rsid w:val="00801A7F"/>
    <w:rsid w:val="00801DE2"/>
    <w:rsid w:val="008833F0"/>
    <w:rsid w:val="008960FE"/>
    <w:rsid w:val="008A3D42"/>
    <w:rsid w:val="008B48D0"/>
    <w:rsid w:val="008D1BCF"/>
    <w:rsid w:val="008E1CF6"/>
    <w:rsid w:val="00965A75"/>
    <w:rsid w:val="009A26FA"/>
    <w:rsid w:val="009B63C2"/>
    <w:rsid w:val="00A00CBE"/>
    <w:rsid w:val="00A86301"/>
    <w:rsid w:val="00AA0125"/>
    <w:rsid w:val="00AA4BFE"/>
    <w:rsid w:val="00AD1F1D"/>
    <w:rsid w:val="00BB53AA"/>
    <w:rsid w:val="00BE32C4"/>
    <w:rsid w:val="00C040CD"/>
    <w:rsid w:val="00C641F0"/>
    <w:rsid w:val="00C76F9E"/>
    <w:rsid w:val="00C92C79"/>
    <w:rsid w:val="00CB754D"/>
    <w:rsid w:val="00CD0FC0"/>
    <w:rsid w:val="00D41303"/>
    <w:rsid w:val="00D602A5"/>
    <w:rsid w:val="00DC49A8"/>
    <w:rsid w:val="00DD4688"/>
    <w:rsid w:val="00DF1707"/>
    <w:rsid w:val="00E24A41"/>
    <w:rsid w:val="00E44342"/>
    <w:rsid w:val="00E53E58"/>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9DFEF" w:themeColor="accent1" w:themeTint="33"/>
      </w:pBdr>
      <w:spacing w:after="200"/>
      <w:outlineLvl w:val="0"/>
    </w:pPr>
    <w:rPr>
      <w:rFonts w:asciiTheme="majorHAnsi" w:eastAsiaTheme="majorEastAsia" w:hAnsiTheme="majorHAnsi"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A66AC"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A66AC"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A66AC"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74C8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9454C3"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74C8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13</Pages>
  <Words>2685</Words>
  <Characters>15307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3/16/2022</dc:subject>
  <dc:creator>Dawn Lyons</dc:creator>
  <cp:keywords/>
  <dc:description/>
  <cp:lastModifiedBy>Wendy Thornley</cp:lastModifiedBy>
  <cp:revision>2</cp:revision>
  <cp:lastPrinted>2018-10-01T23:45:00Z</cp:lastPrinted>
  <dcterms:created xsi:type="dcterms:W3CDTF">2022-04-15T15:11:00Z</dcterms:created>
  <dcterms:modified xsi:type="dcterms:W3CDTF">2022-04-15T15:11:00Z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